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60C" w:rsidRDefault="00382392">
      <w:pPr>
        <w:jc w:val="center"/>
        <w:rPr>
          <w:rFonts w:ascii="Arial" w:hAnsi="Arial" w:cs="Arial"/>
          <w:szCs w:val="26"/>
        </w:rPr>
      </w:pPr>
      <w:r>
        <w:rPr>
          <w:noProof/>
        </w:rPr>
        <w:drawing>
          <wp:inline distT="0" distB="0" distL="0" distR="0">
            <wp:extent cx="438150" cy="685800"/>
            <wp:effectExtent l="0" t="0" r="0" b="0"/>
            <wp:docPr id="1" name="Рисунок 3" descr="uvat-B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3" descr="uvat-B (3)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460C" w:rsidRDefault="0006460C">
      <w:pPr>
        <w:jc w:val="center"/>
        <w:rPr>
          <w:rFonts w:ascii="Arial" w:hAnsi="Arial" w:cs="Arial"/>
          <w:szCs w:val="26"/>
        </w:rPr>
      </w:pPr>
    </w:p>
    <w:p w:rsidR="0006460C" w:rsidRDefault="00382392">
      <w:pPr>
        <w:jc w:val="center"/>
        <w:rPr>
          <w:rFonts w:ascii="Arial" w:hAnsi="Arial" w:cs="Arial"/>
          <w:caps/>
          <w:spacing w:val="30"/>
          <w:sz w:val="32"/>
          <w:szCs w:val="32"/>
        </w:rPr>
      </w:pPr>
      <w:r>
        <w:rPr>
          <w:rFonts w:ascii="Arial" w:hAnsi="Arial" w:cs="Arial"/>
          <w:b/>
          <w:bCs/>
          <w:caps/>
          <w:spacing w:val="30"/>
          <w:sz w:val="32"/>
          <w:szCs w:val="32"/>
        </w:rPr>
        <w:t xml:space="preserve">Администрация </w:t>
      </w:r>
    </w:p>
    <w:p w:rsidR="0006460C" w:rsidRDefault="00382392">
      <w:pPr>
        <w:jc w:val="center"/>
        <w:rPr>
          <w:rFonts w:ascii="Arial" w:hAnsi="Arial" w:cs="Arial"/>
          <w:caps/>
          <w:spacing w:val="30"/>
          <w:sz w:val="32"/>
          <w:szCs w:val="32"/>
        </w:rPr>
      </w:pPr>
      <w:r>
        <w:rPr>
          <w:rFonts w:ascii="Arial" w:hAnsi="Arial" w:cs="Arial"/>
          <w:b/>
          <w:bCs/>
          <w:caps/>
          <w:spacing w:val="30"/>
          <w:sz w:val="32"/>
          <w:szCs w:val="32"/>
        </w:rPr>
        <w:t>Уватского муниципального района</w:t>
      </w:r>
    </w:p>
    <w:p w:rsidR="0006460C" w:rsidRDefault="00382392">
      <w:pPr>
        <w:spacing w:before="240"/>
        <w:jc w:val="center"/>
        <w:rPr>
          <w:rFonts w:ascii="Arial" w:hAnsi="Arial" w:cs="Arial"/>
          <w:caps/>
          <w:spacing w:val="30"/>
          <w:sz w:val="32"/>
          <w:szCs w:val="32"/>
        </w:rPr>
      </w:pPr>
      <w:r>
        <w:rPr>
          <w:rFonts w:ascii="Arial" w:hAnsi="Arial" w:cs="Arial"/>
          <w:b/>
          <w:bCs/>
          <w:caps/>
          <w:spacing w:val="30"/>
          <w:sz w:val="36"/>
          <w:szCs w:val="36"/>
        </w:rPr>
        <w:t>Постановление</w:t>
      </w:r>
    </w:p>
    <w:p w:rsidR="0006460C" w:rsidRDefault="0006460C">
      <w:pPr>
        <w:tabs>
          <w:tab w:val="center" w:pos="4820"/>
          <w:tab w:val="right" w:pos="9638"/>
        </w:tabs>
        <w:ind w:right="-567"/>
        <w:jc w:val="both"/>
        <w:rPr>
          <w:rFonts w:ascii="Arial" w:hAnsi="Arial" w:cs="Arial"/>
          <w:sz w:val="26"/>
          <w:szCs w:val="26"/>
        </w:rPr>
      </w:pPr>
    </w:p>
    <w:p w:rsidR="0006460C" w:rsidRDefault="0006460C">
      <w:pPr>
        <w:tabs>
          <w:tab w:val="center" w:pos="4820"/>
          <w:tab w:val="right" w:pos="9638"/>
        </w:tabs>
        <w:ind w:right="-567"/>
        <w:jc w:val="both"/>
        <w:rPr>
          <w:rFonts w:ascii="Arial" w:hAnsi="Arial" w:cs="Arial"/>
          <w:sz w:val="26"/>
          <w:szCs w:val="26"/>
        </w:rPr>
      </w:pPr>
    </w:p>
    <w:p w:rsidR="0006460C" w:rsidRDefault="00845F8B">
      <w:pPr>
        <w:tabs>
          <w:tab w:val="center" w:pos="4820"/>
          <w:tab w:val="right" w:pos="9638"/>
        </w:tabs>
        <w:ind w:right="-567"/>
        <w:jc w:val="both"/>
      </w:pPr>
      <w:r>
        <w:rPr>
          <w:rFonts w:ascii="Arial" w:hAnsi="Arial" w:cs="Arial"/>
          <w:sz w:val="26"/>
          <w:szCs w:val="26"/>
        </w:rPr>
        <w:t>______</w:t>
      </w:r>
      <w:r w:rsidR="00382392">
        <w:rPr>
          <w:rFonts w:ascii="Arial" w:hAnsi="Arial" w:cs="Arial"/>
          <w:sz w:val="26"/>
          <w:szCs w:val="26"/>
        </w:rPr>
        <w:t xml:space="preserve"> 2018 г.                                   с. Уват</w:t>
      </w:r>
      <w:r w:rsidR="00382392">
        <w:rPr>
          <w:rFonts w:ascii="Arial" w:hAnsi="Arial" w:cs="Arial"/>
          <w:sz w:val="26"/>
          <w:szCs w:val="26"/>
        </w:rPr>
        <w:tab/>
        <w:t xml:space="preserve">№ </w:t>
      </w:r>
    </w:p>
    <w:p w:rsidR="0006460C" w:rsidRDefault="0006460C">
      <w:pPr>
        <w:jc w:val="center"/>
        <w:rPr>
          <w:rFonts w:ascii="Arial" w:hAnsi="Arial" w:cs="Arial"/>
          <w:sz w:val="26"/>
          <w:szCs w:val="26"/>
        </w:rPr>
      </w:pPr>
    </w:p>
    <w:p w:rsidR="0006460C" w:rsidRDefault="0006460C">
      <w:pPr>
        <w:jc w:val="center"/>
        <w:rPr>
          <w:rFonts w:ascii="Arial" w:hAnsi="Arial" w:cs="Arial"/>
          <w:sz w:val="26"/>
          <w:szCs w:val="26"/>
        </w:rPr>
      </w:pPr>
    </w:p>
    <w:p w:rsidR="0006460C" w:rsidRDefault="00382392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О подготовке жилищного фонда, </w:t>
      </w:r>
      <w:r>
        <w:rPr>
          <w:rFonts w:ascii="Arial" w:hAnsi="Arial" w:cs="Arial"/>
          <w:sz w:val="26"/>
          <w:szCs w:val="26"/>
        </w:rPr>
        <w:t>объектов социальной сферы и</w:t>
      </w:r>
    </w:p>
    <w:p w:rsidR="0006460C" w:rsidRDefault="00382392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объектов жилищно-коммунального хозяйства</w:t>
      </w:r>
    </w:p>
    <w:p w:rsidR="0006460C" w:rsidRDefault="00382392">
      <w:pPr>
        <w:jc w:val="center"/>
        <w:rPr>
          <w:rFonts w:ascii="Arial" w:hAnsi="Arial" w:cs="Arial"/>
          <w:sz w:val="26"/>
          <w:szCs w:val="26"/>
        </w:rPr>
      </w:pPr>
      <w:bookmarkStart w:id="0" w:name="__DdeLink__19064_1082907059"/>
      <w:bookmarkEnd w:id="0"/>
      <w:r>
        <w:rPr>
          <w:rFonts w:ascii="Arial" w:hAnsi="Arial" w:cs="Arial"/>
          <w:sz w:val="26"/>
          <w:szCs w:val="26"/>
        </w:rPr>
        <w:t xml:space="preserve">к работе в отопительный </w:t>
      </w:r>
      <w:r>
        <w:rPr>
          <w:rFonts w:ascii="Arial" w:hAnsi="Arial" w:cs="Arial"/>
          <w:sz w:val="26"/>
          <w:szCs w:val="26"/>
        </w:rPr>
        <w:t>период 2018 - 2019 годов</w:t>
      </w:r>
    </w:p>
    <w:p w:rsidR="0006460C" w:rsidRDefault="0006460C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06460C" w:rsidRDefault="00382392">
      <w:pPr>
        <w:ind w:firstLine="708"/>
        <w:jc w:val="both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190-ФЗ «О теплоснабжении», Правилами оценки готовност</w:t>
      </w:r>
      <w:r>
        <w:rPr>
          <w:rFonts w:ascii="Arial" w:hAnsi="Arial" w:cs="Arial"/>
          <w:sz w:val="26"/>
          <w:szCs w:val="26"/>
        </w:rPr>
        <w:t xml:space="preserve">и к отопительному периоду, утвержденными приказом Министерства энергетики Российской Федерации от 12.03.2013 № 103 «Об утверждении правил оценки готовности к отопительному периоду», статьей 6 Устава </w:t>
      </w:r>
      <w:proofErr w:type="spellStart"/>
      <w:r>
        <w:rPr>
          <w:rFonts w:ascii="Arial" w:hAnsi="Arial" w:cs="Arial"/>
          <w:sz w:val="26"/>
          <w:szCs w:val="26"/>
        </w:rPr>
        <w:t>Уватского</w:t>
      </w:r>
      <w:proofErr w:type="spellEnd"/>
      <w:r>
        <w:rPr>
          <w:rFonts w:ascii="Arial" w:hAnsi="Arial" w:cs="Arial"/>
          <w:sz w:val="26"/>
          <w:szCs w:val="26"/>
        </w:rPr>
        <w:t xml:space="preserve"> муниципального района Тюменской области и в цел</w:t>
      </w:r>
      <w:r>
        <w:rPr>
          <w:rFonts w:ascii="Arial" w:hAnsi="Arial" w:cs="Arial"/>
          <w:sz w:val="26"/>
          <w:szCs w:val="26"/>
        </w:rPr>
        <w:t>ях своевременной и</w:t>
      </w:r>
      <w:proofErr w:type="gramEnd"/>
      <w:r>
        <w:rPr>
          <w:rFonts w:ascii="Arial" w:hAnsi="Arial" w:cs="Arial"/>
          <w:sz w:val="26"/>
          <w:szCs w:val="26"/>
        </w:rPr>
        <w:t xml:space="preserve"> качественной подготовки жилищного фонда, </w:t>
      </w:r>
      <w:r>
        <w:rPr>
          <w:rFonts w:ascii="Arial" w:hAnsi="Arial" w:cs="Arial"/>
          <w:sz w:val="26"/>
          <w:szCs w:val="26"/>
        </w:rPr>
        <w:t>объектов социальной сферы и объектов жилищно-коммунального хозяйства к работе в отопительный период 2018 - 2019 годов:</w:t>
      </w:r>
    </w:p>
    <w:p w:rsidR="0006460C" w:rsidRDefault="0006460C">
      <w:pPr>
        <w:ind w:firstLine="708"/>
        <w:jc w:val="both"/>
        <w:rPr>
          <w:rFonts w:ascii="Arial" w:hAnsi="Arial" w:cs="Arial"/>
          <w:sz w:val="26"/>
          <w:szCs w:val="26"/>
        </w:rPr>
      </w:pPr>
    </w:p>
    <w:p w:rsidR="0006460C" w:rsidRDefault="00382392">
      <w:pPr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Arial" w:hAnsi="Arial" w:cs="Arial"/>
          <w:color w:val="000000" w:themeColor="text1"/>
          <w:sz w:val="26"/>
          <w:szCs w:val="26"/>
        </w:rPr>
      </w:pPr>
      <w:r>
        <w:rPr>
          <w:rFonts w:ascii="Arial" w:hAnsi="Arial" w:cs="Arial"/>
          <w:color w:val="000000" w:themeColor="text1"/>
          <w:sz w:val="26"/>
          <w:szCs w:val="26"/>
        </w:rPr>
        <w:t>Создать комиссию по оценке готовности жилищного фонда и объектов жилищно-ком</w:t>
      </w:r>
      <w:r>
        <w:rPr>
          <w:rFonts w:ascii="Arial" w:hAnsi="Arial" w:cs="Arial"/>
          <w:color w:val="000000" w:themeColor="text1"/>
          <w:sz w:val="26"/>
          <w:szCs w:val="26"/>
        </w:rPr>
        <w:t>мунального хозяйства к работе в отопительный период 2018-2019 годов и утвердить ее состав согласно приложению № 1 к настоящему постановлению.</w:t>
      </w:r>
    </w:p>
    <w:p w:rsidR="0006460C" w:rsidRDefault="0006460C">
      <w:pPr>
        <w:tabs>
          <w:tab w:val="left" w:pos="1276"/>
        </w:tabs>
        <w:ind w:left="709"/>
        <w:jc w:val="both"/>
        <w:rPr>
          <w:rFonts w:ascii="Arial" w:hAnsi="Arial" w:cs="Arial"/>
          <w:color w:val="000000" w:themeColor="text1"/>
          <w:sz w:val="26"/>
          <w:szCs w:val="26"/>
        </w:rPr>
      </w:pPr>
    </w:p>
    <w:p w:rsidR="0006460C" w:rsidRDefault="00382392">
      <w:pPr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Arial" w:hAnsi="Arial" w:cs="Arial"/>
          <w:color w:val="000000" w:themeColor="text1"/>
          <w:sz w:val="26"/>
          <w:szCs w:val="26"/>
        </w:rPr>
      </w:pPr>
      <w:r>
        <w:rPr>
          <w:rFonts w:ascii="Arial" w:hAnsi="Arial" w:cs="Arial"/>
          <w:color w:val="000000" w:themeColor="text1"/>
          <w:sz w:val="26"/>
          <w:szCs w:val="26"/>
        </w:rPr>
        <w:t xml:space="preserve">Утвердить Положение о комиссии по оценке готовности жилищного фонда и объектов </w:t>
      </w:r>
      <w:proofErr w:type="spellStart"/>
      <w:r>
        <w:rPr>
          <w:rFonts w:ascii="Arial" w:hAnsi="Arial" w:cs="Arial"/>
          <w:color w:val="000000" w:themeColor="text1"/>
          <w:sz w:val="26"/>
          <w:szCs w:val="26"/>
        </w:rPr>
        <w:t>жилищно</w:t>
      </w:r>
      <w:proofErr w:type="spellEnd"/>
      <w:r>
        <w:rPr>
          <w:rFonts w:ascii="Arial" w:hAnsi="Arial" w:cs="Arial"/>
          <w:color w:val="000000" w:themeColor="text1"/>
          <w:sz w:val="26"/>
          <w:szCs w:val="26"/>
        </w:rPr>
        <w:t xml:space="preserve">–коммунального хозяйства к </w:t>
      </w:r>
      <w:r>
        <w:rPr>
          <w:rFonts w:ascii="Arial" w:hAnsi="Arial" w:cs="Arial"/>
          <w:color w:val="000000" w:themeColor="text1"/>
          <w:sz w:val="26"/>
          <w:szCs w:val="26"/>
        </w:rPr>
        <w:t>работе в отопительный период 2018-2019 годов согласно приложению № 2 к настоящему постановлению.</w:t>
      </w:r>
    </w:p>
    <w:p w:rsidR="0006460C" w:rsidRDefault="0006460C">
      <w:pPr>
        <w:tabs>
          <w:tab w:val="left" w:pos="1276"/>
        </w:tabs>
        <w:jc w:val="both"/>
        <w:rPr>
          <w:rFonts w:ascii="Arial" w:hAnsi="Arial" w:cs="Arial"/>
          <w:color w:val="000000" w:themeColor="text1"/>
          <w:sz w:val="26"/>
          <w:szCs w:val="26"/>
          <w:highlight w:val="yellow"/>
        </w:rPr>
      </w:pPr>
    </w:p>
    <w:p w:rsidR="0006460C" w:rsidRDefault="00382392">
      <w:pPr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Утвердить перечень мероприятий по повышению надежности и эффективности работы инженерных систем жилищно-коммунального хозяйства</w:t>
      </w:r>
      <w:r>
        <w:rPr>
          <w:rFonts w:ascii="Arial" w:hAnsi="Arial" w:cs="Arial"/>
          <w:sz w:val="26"/>
          <w:szCs w:val="26"/>
        </w:rPr>
        <w:t xml:space="preserve"> и приведению их в технически исправное состояние на 2018 год, согласно приложению № 3 к настоящему </w:t>
      </w:r>
      <w:r>
        <w:rPr>
          <w:rFonts w:ascii="Arial" w:hAnsi="Arial" w:cs="Arial"/>
          <w:color w:val="000000" w:themeColor="text1"/>
          <w:sz w:val="26"/>
          <w:szCs w:val="26"/>
        </w:rPr>
        <w:t>постановлению.</w:t>
      </w:r>
    </w:p>
    <w:p w:rsidR="0006460C" w:rsidRDefault="0006460C">
      <w:pPr>
        <w:tabs>
          <w:tab w:val="left" w:pos="1276"/>
        </w:tabs>
        <w:jc w:val="both"/>
        <w:rPr>
          <w:rFonts w:ascii="Arial" w:hAnsi="Arial" w:cs="Arial"/>
          <w:sz w:val="26"/>
          <w:szCs w:val="26"/>
        </w:rPr>
      </w:pPr>
    </w:p>
    <w:p w:rsidR="0006460C" w:rsidRDefault="00382392">
      <w:pPr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Утвердить перечень мероприятий по капитальному ремонту муниципального жилищного фонда на 2018 год, согласно приложению № 4 к настоящему </w:t>
      </w:r>
      <w:r>
        <w:rPr>
          <w:rFonts w:ascii="Arial" w:hAnsi="Arial" w:cs="Arial"/>
          <w:color w:val="000000" w:themeColor="text1"/>
          <w:sz w:val="26"/>
          <w:szCs w:val="26"/>
        </w:rPr>
        <w:t>пост</w:t>
      </w:r>
      <w:r>
        <w:rPr>
          <w:rFonts w:ascii="Arial" w:hAnsi="Arial" w:cs="Arial"/>
          <w:color w:val="000000" w:themeColor="text1"/>
          <w:sz w:val="26"/>
          <w:szCs w:val="26"/>
        </w:rPr>
        <w:t>ановлению.</w:t>
      </w:r>
    </w:p>
    <w:p w:rsidR="0006460C" w:rsidRDefault="0006460C">
      <w:pPr>
        <w:tabs>
          <w:tab w:val="left" w:pos="1276"/>
        </w:tabs>
        <w:jc w:val="both"/>
        <w:rPr>
          <w:rFonts w:ascii="Arial" w:hAnsi="Arial" w:cs="Arial"/>
          <w:sz w:val="26"/>
          <w:szCs w:val="26"/>
        </w:rPr>
      </w:pPr>
    </w:p>
    <w:p w:rsidR="0006460C" w:rsidRDefault="00382392">
      <w:pPr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Утвердить перечень мероприятий по капитальному ремонту государственного жилищного фонда на 2018 год, согласно приложению № 5 к настоящему </w:t>
      </w:r>
      <w:r>
        <w:rPr>
          <w:rFonts w:ascii="Arial" w:hAnsi="Arial" w:cs="Arial"/>
          <w:color w:val="000000" w:themeColor="text1"/>
          <w:sz w:val="26"/>
          <w:szCs w:val="26"/>
        </w:rPr>
        <w:t>постановлению.</w:t>
      </w:r>
    </w:p>
    <w:p w:rsidR="0006460C" w:rsidRDefault="0006460C">
      <w:pPr>
        <w:pStyle w:val="af"/>
        <w:rPr>
          <w:rFonts w:ascii="Arial" w:hAnsi="Arial" w:cs="Arial"/>
          <w:sz w:val="26"/>
          <w:szCs w:val="26"/>
        </w:rPr>
      </w:pPr>
    </w:p>
    <w:p w:rsidR="0006460C" w:rsidRDefault="00382392">
      <w:pPr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Управлению градостроительной деятельности и муниципального хозяйства администрации </w:t>
      </w:r>
      <w:proofErr w:type="spellStart"/>
      <w:r>
        <w:rPr>
          <w:rFonts w:ascii="Arial" w:hAnsi="Arial" w:cs="Arial"/>
          <w:sz w:val="26"/>
          <w:szCs w:val="26"/>
        </w:rPr>
        <w:t>Уватско</w:t>
      </w:r>
      <w:r>
        <w:rPr>
          <w:rFonts w:ascii="Arial" w:hAnsi="Arial" w:cs="Arial"/>
          <w:sz w:val="26"/>
          <w:szCs w:val="26"/>
        </w:rPr>
        <w:t>го</w:t>
      </w:r>
      <w:proofErr w:type="spellEnd"/>
      <w:r>
        <w:rPr>
          <w:rFonts w:ascii="Arial" w:hAnsi="Arial" w:cs="Arial"/>
          <w:sz w:val="26"/>
          <w:szCs w:val="26"/>
        </w:rPr>
        <w:t xml:space="preserve"> муниципального района:</w:t>
      </w:r>
    </w:p>
    <w:p w:rsidR="0006460C" w:rsidRDefault="0006460C">
      <w:pPr>
        <w:pStyle w:val="af"/>
        <w:rPr>
          <w:rFonts w:ascii="Arial" w:hAnsi="Arial" w:cs="Arial"/>
          <w:sz w:val="26"/>
          <w:szCs w:val="26"/>
        </w:rPr>
      </w:pPr>
    </w:p>
    <w:p w:rsidR="0006460C" w:rsidRDefault="00382392">
      <w:pPr>
        <w:ind w:firstLine="708"/>
        <w:jc w:val="both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 xml:space="preserve">а) в срок </w:t>
      </w:r>
      <w:r>
        <w:rPr>
          <w:rFonts w:ascii="Arial" w:hAnsi="Arial" w:cs="Arial"/>
          <w:sz w:val="26"/>
          <w:szCs w:val="26"/>
        </w:rPr>
        <w:t xml:space="preserve">до 20 июля 2018 года разработать и утвердить программу проведения проверки готовности к отопительному периоду 2018-2019 годов теплоснабжающих и </w:t>
      </w:r>
      <w:proofErr w:type="spellStart"/>
      <w:r>
        <w:rPr>
          <w:rFonts w:ascii="Arial" w:hAnsi="Arial" w:cs="Arial"/>
          <w:sz w:val="26"/>
          <w:szCs w:val="26"/>
        </w:rPr>
        <w:t>теплосетевых</w:t>
      </w:r>
      <w:proofErr w:type="spellEnd"/>
      <w:r>
        <w:rPr>
          <w:rFonts w:ascii="Arial" w:hAnsi="Arial" w:cs="Arial"/>
          <w:sz w:val="26"/>
          <w:szCs w:val="26"/>
        </w:rPr>
        <w:t xml:space="preserve"> организаций, потребителей тепловой энергии, </w:t>
      </w:r>
      <w:proofErr w:type="spellStart"/>
      <w:r>
        <w:rPr>
          <w:rFonts w:ascii="Arial" w:hAnsi="Arial" w:cs="Arial"/>
          <w:sz w:val="26"/>
          <w:szCs w:val="26"/>
        </w:rPr>
        <w:t>теплопотребляющие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установки которых подключены к централизованной системе теплоснабжения </w:t>
      </w:r>
      <w:proofErr w:type="spellStart"/>
      <w:r>
        <w:rPr>
          <w:rFonts w:ascii="Arial" w:hAnsi="Arial" w:cs="Arial"/>
          <w:sz w:val="26"/>
          <w:szCs w:val="26"/>
        </w:rPr>
        <w:t>Уватского</w:t>
      </w:r>
      <w:proofErr w:type="spellEnd"/>
      <w:r>
        <w:rPr>
          <w:rFonts w:ascii="Arial" w:hAnsi="Arial" w:cs="Arial"/>
          <w:sz w:val="26"/>
          <w:szCs w:val="26"/>
        </w:rPr>
        <w:t xml:space="preserve"> муниципального района, организаций жилищно-коммунального хозяйства и объектов социальной сферы (далее по тексту – Программа проверки готовности к отопительному периоду).</w:t>
      </w:r>
      <w:proofErr w:type="gramEnd"/>
      <w:r>
        <w:rPr>
          <w:rFonts w:ascii="Arial" w:hAnsi="Arial" w:cs="Arial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sz w:val="26"/>
          <w:szCs w:val="26"/>
        </w:rPr>
        <w:t>Разра</w:t>
      </w:r>
      <w:r>
        <w:rPr>
          <w:rFonts w:ascii="Arial" w:hAnsi="Arial" w:cs="Arial"/>
          <w:sz w:val="26"/>
          <w:szCs w:val="26"/>
        </w:rPr>
        <w:t>ботанная программа проверки готовности к отопительному периоду должна обеспечить проверку готовности указанных выше организаций и объектов в соответствии с требованиями Правил оценки готовности к отопительному периоду, утвержденных Приказом Министерства эн</w:t>
      </w:r>
      <w:r>
        <w:rPr>
          <w:rFonts w:ascii="Arial" w:hAnsi="Arial" w:cs="Arial"/>
          <w:sz w:val="26"/>
          <w:szCs w:val="26"/>
        </w:rPr>
        <w:t>ергетики Российской Федерации от 12.03.2013 № 103 «Об утверждении правил оценки готовности к отопительному периоду» (далее по тексту – Правила оценки готовности к отопительному периоду);</w:t>
      </w:r>
      <w:proofErr w:type="gramEnd"/>
    </w:p>
    <w:p w:rsidR="0006460C" w:rsidRDefault="0006460C">
      <w:pPr>
        <w:jc w:val="both"/>
        <w:rPr>
          <w:rFonts w:ascii="Arial" w:hAnsi="Arial" w:cs="Arial"/>
          <w:sz w:val="26"/>
          <w:szCs w:val="26"/>
        </w:rPr>
      </w:pPr>
    </w:p>
    <w:p w:rsidR="0006460C" w:rsidRDefault="00382392">
      <w:pPr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б) в течение пяти рабочих дней со дня </w:t>
      </w:r>
      <w:proofErr w:type="gramStart"/>
      <w:r>
        <w:rPr>
          <w:rFonts w:ascii="Arial" w:hAnsi="Arial" w:cs="Arial"/>
          <w:sz w:val="26"/>
          <w:szCs w:val="26"/>
        </w:rPr>
        <w:t>утверждения Программы проведен</w:t>
      </w:r>
      <w:r>
        <w:rPr>
          <w:rFonts w:ascii="Arial" w:hAnsi="Arial" w:cs="Arial"/>
          <w:sz w:val="26"/>
          <w:szCs w:val="26"/>
        </w:rPr>
        <w:t>ия проверки готовности</w:t>
      </w:r>
      <w:proofErr w:type="gramEnd"/>
      <w:r>
        <w:rPr>
          <w:rFonts w:ascii="Arial" w:hAnsi="Arial" w:cs="Arial"/>
          <w:sz w:val="26"/>
          <w:szCs w:val="26"/>
        </w:rPr>
        <w:t xml:space="preserve"> к отопительному периоду направить копии программы в адрес организаций, относительно которых будет выполняться проверка готовности к отопительному периоду;</w:t>
      </w:r>
    </w:p>
    <w:p w:rsidR="0006460C" w:rsidRDefault="0006460C">
      <w:pPr>
        <w:jc w:val="both"/>
        <w:rPr>
          <w:rFonts w:ascii="Arial" w:hAnsi="Arial" w:cs="Arial"/>
          <w:sz w:val="26"/>
          <w:szCs w:val="26"/>
        </w:rPr>
      </w:pPr>
    </w:p>
    <w:p w:rsidR="0006460C" w:rsidRDefault="00382392">
      <w:pPr>
        <w:ind w:firstLine="708"/>
        <w:jc w:val="both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 xml:space="preserve">в) в срок до 30 июля 2018 года организовать совещание </w:t>
      </w:r>
      <w:r>
        <w:rPr>
          <w:rFonts w:ascii="Arial" w:hAnsi="Arial" w:cs="Arial"/>
          <w:sz w:val="26"/>
          <w:szCs w:val="16"/>
        </w:rPr>
        <w:t>специалистов и руководи</w:t>
      </w:r>
      <w:r>
        <w:rPr>
          <w:rFonts w:ascii="Arial" w:hAnsi="Arial" w:cs="Arial"/>
          <w:sz w:val="26"/>
          <w:szCs w:val="16"/>
        </w:rPr>
        <w:t xml:space="preserve">телей администрации </w:t>
      </w:r>
      <w:proofErr w:type="spellStart"/>
      <w:r>
        <w:rPr>
          <w:rFonts w:ascii="Arial" w:hAnsi="Arial" w:cs="Arial"/>
          <w:sz w:val="26"/>
          <w:szCs w:val="16"/>
        </w:rPr>
        <w:t>Уватского</w:t>
      </w:r>
      <w:proofErr w:type="spellEnd"/>
      <w:r>
        <w:rPr>
          <w:rFonts w:ascii="Arial" w:hAnsi="Arial" w:cs="Arial"/>
          <w:sz w:val="26"/>
          <w:szCs w:val="16"/>
        </w:rPr>
        <w:t xml:space="preserve"> муниципального района, администраций сельских поселений </w:t>
      </w:r>
      <w:proofErr w:type="spellStart"/>
      <w:r>
        <w:rPr>
          <w:rFonts w:ascii="Arial" w:hAnsi="Arial" w:cs="Arial"/>
          <w:sz w:val="26"/>
          <w:szCs w:val="16"/>
        </w:rPr>
        <w:t>Уватского</w:t>
      </w:r>
      <w:proofErr w:type="spellEnd"/>
      <w:r>
        <w:rPr>
          <w:rFonts w:ascii="Arial" w:hAnsi="Arial" w:cs="Arial"/>
          <w:sz w:val="26"/>
          <w:szCs w:val="16"/>
        </w:rPr>
        <w:t xml:space="preserve"> муниципального района, </w:t>
      </w:r>
      <w:r>
        <w:rPr>
          <w:rFonts w:ascii="Arial" w:hAnsi="Arial" w:cs="Arial"/>
          <w:sz w:val="26"/>
          <w:szCs w:val="26"/>
        </w:rPr>
        <w:t xml:space="preserve">Муниципальному казённому учреждению «Дирекция по управлению муниципальным хозяйством </w:t>
      </w:r>
      <w:proofErr w:type="spellStart"/>
      <w:r>
        <w:rPr>
          <w:rFonts w:ascii="Arial" w:hAnsi="Arial" w:cs="Arial"/>
          <w:sz w:val="26"/>
          <w:szCs w:val="26"/>
        </w:rPr>
        <w:t>Уватского</w:t>
      </w:r>
      <w:proofErr w:type="spellEnd"/>
      <w:r>
        <w:rPr>
          <w:rFonts w:ascii="Arial" w:hAnsi="Arial" w:cs="Arial"/>
          <w:sz w:val="26"/>
          <w:szCs w:val="26"/>
        </w:rPr>
        <w:t xml:space="preserve"> муниципального района» (дате по тексту – М</w:t>
      </w:r>
      <w:r>
        <w:rPr>
          <w:rFonts w:ascii="Arial" w:hAnsi="Arial" w:cs="Arial"/>
          <w:sz w:val="26"/>
          <w:szCs w:val="26"/>
        </w:rPr>
        <w:t>КУ «ДМХ УМР»)</w:t>
      </w:r>
      <w:r>
        <w:rPr>
          <w:rFonts w:ascii="Arial" w:hAnsi="Arial" w:cs="Arial"/>
          <w:sz w:val="26"/>
          <w:szCs w:val="16"/>
        </w:rPr>
        <w:t>,</w:t>
      </w:r>
      <w:r>
        <w:rPr>
          <w:rFonts w:ascii="Arial" w:hAnsi="Arial" w:cs="Arial"/>
          <w:sz w:val="26"/>
          <w:szCs w:val="16"/>
        </w:rPr>
        <w:t xml:space="preserve"> а также представителей теплоснабжающих и </w:t>
      </w:r>
      <w:proofErr w:type="spellStart"/>
      <w:r>
        <w:rPr>
          <w:rFonts w:ascii="Arial" w:hAnsi="Arial" w:cs="Arial"/>
          <w:sz w:val="26"/>
          <w:szCs w:val="16"/>
        </w:rPr>
        <w:t>теплопотребляющих</w:t>
      </w:r>
      <w:proofErr w:type="spellEnd"/>
      <w:r>
        <w:rPr>
          <w:rFonts w:ascii="Arial" w:hAnsi="Arial" w:cs="Arial"/>
          <w:sz w:val="26"/>
          <w:szCs w:val="16"/>
        </w:rPr>
        <w:t xml:space="preserve"> организаций </w:t>
      </w:r>
      <w:proofErr w:type="spellStart"/>
      <w:r>
        <w:rPr>
          <w:rFonts w:ascii="Arial" w:hAnsi="Arial" w:cs="Arial"/>
          <w:sz w:val="26"/>
          <w:szCs w:val="16"/>
        </w:rPr>
        <w:t>Уватского</w:t>
      </w:r>
      <w:proofErr w:type="spellEnd"/>
      <w:r>
        <w:rPr>
          <w:rFonts w:ascii="Arial" w:hAnsi="Arial" w:cs="Arial"/>
          <w:sz w:val="26"/>
          <w:szCs w:val="16"/>
        </w:rPr>
        <w:t xml:space="preserve"> муниципального района, организаций социальной сферы на тему:</w:t>
      </w:r>
      <w:proofErr w:type="gramEnd"/>
      <w:r>
        <w:rPr>
          <w:rFonts w:ascii="Arial" w:hAnsi="Arial" w:cs="Arial"/>
          <w:sz w:val="26"/>
          <w:szCs w:val="16"/>
        </w:rPr>
        <w:t xml:space="preserve"> «Подготовка к отопительному периоду 2018-2019 годов теплоснабжающих и </w:t>
      </w:r>
      <w:proofErr w:type="spellStart"/>
      <w:r>
        <w:rPr>
          <w:rFonts w:ascii="Arial" w:hAnsi="Arial" w:cs="Arial"/>
          <w:sz w:val="26"/>
          <w:szCs w:val="16"/>
        </w:rPr>
        <w:t>теплопотребляющих</w:t>
      </w:r>
      <w:proofErr w:type="spellEnd"/>
      <w:r>
        <w:rPr>
          <w:rFonts w:ascii="Arial" w:hAnsi="Arial" w:cs="Arial"/>
          <w:sz w:val="26"/>
          <w:szCs w:val="16"/>
        </w:rPr>
        <w:t xml:space="preserve"> организа</w:t>
      </w:r>
      <w:r>
        <w:rPr>
          <w:rFonts w:ascii="Arial" w:hAnsi="Arial" w:cs="Arial"/>
          <w:sz w:val="26"/>
          <w:szCs w:val="16"/>
        </w:rPr>
        <w:t xml:space="preserve">ций </w:t>
      </w:r>
      <w:r>
        <w:rPr>
          <w:rFonts w:ascii="Arial" w:hAnsi="Arial" w:cs="Arial"/>
          <w:sz w:val="26"/>
          <w:szCs w:val="26"/>
        </w:rPr>
        <w:t xml:space="preserve">потребителей тепловой энергии, </w:t>
      </w:r>
      <w:proofErr w:type="spellStart"/>
      <w:r>
        <w:rPr>
          <w:rFonts w:ascii="Arial" w:hAnsi="Arial" w:cs="Arial"/>
          <w:sz w:val="26"/>
          <w:szCs w:val="26"/>
        </w:rPr>
        <w:t>теплопотребляющие</w:t>
      </w:r>
      <w:proofErr w:type="spellEnd"/>
      <w:r>
        <w:rPr>
          <w:rFonts w:ascii="Arial" w:hAnsi="Arial" w:cs="Arial"/>
          <w:sz w:val="26"/>
          <w:szCs w:val="26"/>
        </w:rPr>
        <w:t xml:space="preserve"> установки которых подключены к централизованной системе теплоснабжения </w:t>
      </w:r>
      <w:proofErr w:type="spellStart"/>
      <w:r>
        <w:rPr>
          <w:rFonts w:ascii="Arial" w:hAnsi="Arial" w:cs="Arial"/>
          <w:sz w:val="26"/>
          <w:szCs w:val="26"/>
        </w:rPr>
        <w:t>Уватского</w:t>
      </w:r>
      <w:proofErr w:type="spellEnd"/>
      <w:r>
        <w:rPr>
          <w:rFonts w:ascii="Arial" w:hAnsi="Arial" w:cs="Arial"/>
          <w:sz w:val="26"/>
          <w:szCs w:val="26"/>
        </w:rPr>
        <w:t xml:space="preserve"> муниципального района, организаций жилищно-коммунального хозяйства и объектов социальной сферы</w:t>
      </w:r>
      <w:r>
        <w:rPr>
          <w:rFonts w:ascii="Arial" w:hAnsi="Arial" w:cs="Arial"/>
          <w:sz w:val="26"/>
          <w:szCs w:val="16"/>
        </w:rPr>
        <w:t xml:space="preserve"> </w:t>
      </w:r>
      <w:proofErr w:type="spellStart"/>
      <w:r>
        <w:rPr>
          <w:rFonts w:ascii="Arial" w:hAnsi="Arial" w:cs="Arial"/>
          <w:sz w:val="26"/>
          <w:szCs w:val="16"/>
        </w:rPr>
        <w:t>Уватского</w:t>
      </w:r>
      <w:proofErr w:type="spellEnd"/>
      <w:r>
        <w:rPr>
          <w:rFonts w:ascii="Arial" w:hAnsi="Arial" w:cs="Arial"/>
          <w:sz w:val="26"/>
          <w:szCs w:val="16"/>
        </w:rPr>
        <w:t xml:space="preserve"> муниципального ра</w:t>
      </w:r>
      <w:r>
        <w:rPr>
          <w:rFonts w:ascii="Arial" w:hAnsi="Arial" w:cs="Arial"/>
          <w:sz w:val="26"/>
          <w:szCs w:val="16"/>
        </w:rPr>
        <w:t>йона»;</w:t>
      </w:r>
    </w:p>
    <w:p w:rsidR="0006460C" w:rsidRDefault="0006460C">
      <w:pPr>
        <w:pStyle w:val="af"/>
        <w:rPr>
          <w:rFonts w:ascii="Arial" w:hAnsi="Arial" w:cs="Arial"/>
          <w:sz w:val="26"/>
          <w:szCs w:val="26"/>
        </w:rPr>
      </w:pPr>
    </w:p>
    <w:p w:rsidR="0006460C" w:rsidRDefault="00382392">
      <w:pPr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МКУ «ДМХ УМР»:</w:t>
      </w:r>
    </w:p>
    <w:p w:rsidR="0006460C" w:rsidRDefault="0006460C">
      <w:pPr>
        <w:jc w:val="both"/>
        <w:rPr>
          <w:rFonts w:ascii="Arial" w:hAnsi="Arial" w:cs="Arial"/>
          <w:sz w:val="26"/>
          <w:szCs w:val="16"/>
        </w:rPr>
      </w:pPr>
    </w:p>
    <w:p w:rsidR="0006460C" w:rsidRDefault="00382392">
      <w:pPr>
        <w:ind w:firstLine="709"/>
        <w:jc w:val="both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>а) с 20 июля 2018 года осуществлять постоянный контроль за подготовкой объектов жилищно-коммунального хозяйства, жилищного фонда и объектов социальной сферы к отопительному периоду 2018-2019 годов с ежемесячным предоставлением в Деп</w:t>
      </w:r>
      <w:r>
        <w:rPr>
          <w:rFonts w:ascii="Arial" w:hAnsi="Arial" w:cs="Arial"/>
          <w:sz w:val="26"/>
          <w:szCs w:val="26"/>
        </w:rPr>
        <w:t>артамент жилищно-коммунального хозяйства Тюменской области отчета о ходе подготовки объектов по форме 1-ЖКХ (зима), утвержденной Постановлением Федеральной службы государственной статистки от 27.02.2006 № 7 «Об утверждении статистического инструментария дл</w:t>
      </w:r>
      <w:r>
        <w:rPr>
          <w:rFonts w:ascii="Arial" w:hAnsi="Arial" w:cs="Arial"/>
          <w:sz w:val="26"/>
          <w:szCs w:val="26"/>
        </w:rPr>
        <w:t xml:space="preserve">я организации </w:t>
      </w:r>
      <w:proofErr w:type="spellStart"/>
      <w:r>
        <w:rPr>
          <w:rFonts w:ascii="Arial" w:hAnsi="Arial" w:cs="Arial"/>
          <w:sz w:val="26"/>
          <w:szCs w:val="26"/>
        </w:rPr>
        <w:t>Росстроем</w:t>
      </w:r>
      <w:proofErr w:type="spellEnd"/>
      <w:r>
        <w:rPr>
          <w:rFonts w:ascii="Arial" w:hAnsi="Arial" w:cs="Arial"/>
          <w:sz w:val="26"/>
          <w:szCs w:val="26"/>
        </w:rPr>
        <w:t xml:space="preserve"> статистического</w:t>
      </w:r>
      <w:proofErr w:type="gramEnd"/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lastRenderedPageBreak/>
        <w:t xml:space="preserve">наблюдения за подготовкой жилищно-коммунального хозяйства в работе в зимних условиях» (срок предоставления отчета до 05 числа месяца, следующего за </w:t>
      </w:r>
      <w:proofErr w:type="gramStart"/>
      <w:r>
        <w:rPr>
          <w:rFonts w:ascii="Arial" w:hAnsi="Arial" w:cs="Arial"/>
          <w:sz w:val="26"/>
          <w:szCs w:val="26"/>
        </w:rPr>
        <w:t>отчетным</w:t>
      </w:r>
      <w:proofErr w:type="gramEnd"/>
      <w:r>
        <w:rPr>
          <w:rFonts w:ascii="Arial" w:hAnsi="Arial" w:cs="Arial"/>
          <w:sz w:val="26"/>
          <w:szCs w:val="26"/>
        </w:rPr>
        <w:t>, период предоставления отчета: с 01 июля 2018 года по 01 де</w:t>
      </w:r>
      <w:r>
        <w:rPr>
          <w:rFonts w:ascii="Arial" w:hAnsi="Arial" w:cs="Arial"/>
          <w:sz w:val="26"/>
          <w:szCs w:val="26"/>
        </w:rPr>
        <w:t>кабря 2019 года);</w:t>
      </w:r>
    </w:p>
    <w:p w:rsidR="0006460C" w:rsidRDefault="0006460C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06460C" w:rsidRDefault="00382392">
      <w:pPr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б) в срок до 20 августа 2018 года обеспечить контроль выполнения мероприятий по подготовке объектов жилищно-коммунального хозяйства, потребителей тепловой энергии, </w:t>
      </w:r>
      <w:proofErr w:type="spellStart"/>
      <w:r>
        <w:rPr>
          <w:rFonts w:ascii="Arial" w:hAnsi="Arial" w:cs="Arial"/>
          <w:sz w:val="26"/>
          <w:szCs w:val="26"/>
        </w:rPr>
        <w:t>теплопотребляющие</w:t>
      </w:r>
      <w:proofErr w:type="spellEnd"/>
      <w:r>
        <w:rPr>
          <w:rFonts w:ascii="Arial" w:hAnsi="Arial" w:cs="Arial"/>
          <w:sz w:val="26"/>
          <w:szCs w:val="26"/>
        </w:rPr>
        <w:t xml:space="preserve"> установки которых подключены к централизованной системе</w:t>
      </w:r>
      <w:r>
        <w:rPr>
          <w:rFonts w:ascii="Arial" w:hAnsi="Arial" w:cs="Arial"/>
          <w:sz w:val="26"/>
          <w:szCs w:val="26"/>
        </w:rPr>
        <w:t xml:space="preserve"> теплоснабжения </w:t>
      </w:r>
      <w:proofErr w:type="spellStart"/>
      <w:r>
        <w:rPr>
          <w:rFonts w:ascii="Arial" w:hAnsi="Arial" w:cs="Arial"/>
          <w:sz w:val="26"/>
          <w:szCs w:val="26"/>
        </w:rPr>
        <w:t>Уватского</w:t>
      </w:r>
      <w:proofErr w:type="spellEnd"/>
      <w:r>
        <w:rPr>
          <w:rFonts w:ascii="Arial" w:hAnsi="Arial" w:cs="Arial"/>
          <w:sz w:val="26"/>
          <w:szCs w:val="26"/>
        </w:rPr>
        <w:t xml:space="preserve"> муниципального района, а также объектов социальной сферы;</w:t>
      </w:r>
    </w:p>
    <w:p w:rsidR="0006460C" w:rsidRDefault="00382392">
      <w:pPr>
        <w:ind w:firstLine="709"/>
        <w:jc w:val="both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>в) в срок до 30 августа 2018 года подготовить следующую документацию о проведении проверки готовности к отопительному периоду для предоставления в комиссию по оценке готовн</w:t>
      </w:r>
      <w:r>
        <w:rPr>
          <w:rFonts w:ascii="Arial" w:hAnsi="Arial" w:cs="Arial"/>
          <w:sz w:val="26"/>
          <w:szCs w:val="26"/>
        </w:rPr>
        <w:t>ости жилищного фонда и объектов жилищно-коммунального хозяйства к работе в отопительный период 2018-2019 годов (далее по тексту – Комиссия), образованную в соответствии с пунктом 2 Правил оценки готовности к отопительному периоду Федеральной службой по эко</w:t>
      </w:r>
      <w:r>
        <w:rPr>
          <w:rFonts w:ascii="Arial" w:hAnsi="Arial" w:cs="Arial"/>
          <w:sz w:val="26"/>
          <w:szCs w:val="26"/>
        </w:rPr>
        <w:t>логическому, технологическому и</w:t>
      </w:r>
      <w:proofErr w:type="gramEnd"/>
      <w:r>
        <w:rPr>
          <w:rFonts w:ascii="Arial" w:hAnsi="Arial" w:cs="Arial"/>
          <w:sz w:val="26"/>
          <w:szCs w:val="26"/>
        </w:rPr>
        <w:t xml:space="preserve"> атомному надзору:</w:t>
      </w:r>
    </w:p>
    <w:p w:rsidR="0006460C" w:rsidRDefault="00382392">
      <w:pPr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выданные акты проверки готовности к отопительному периоду 2018-2019 годов по каждой проверяемой организации;</w:t>
      </w:r>
    </w:p>
    <w:p w:rsidR="0006460C" w:rsidRDefault="00382392">
      <w:pPr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выданные паспорта готовности к отопительному периоду 2018-2019 годов по каждой проверяемой органи</w:t>
      </w:r>
      <w:r>
        <w:rPr>
          <w:rFonts w:ascii="Arial" w:hAnsi="Arial" w:cs="Arial"/>
          <w:sz w:val="26"/>
          <w:szCs w:val="26"/>
        </w:rPr>
        <w:t>зации;</w:t>
      </w:r>
    </w:p>
    <w:p w:rsidR="0006460C" w:rsidRDefault="00382392">
      <w:pPr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документацию, предоставленную проверяемыми организациями (потребителями тепловой энергии), подтверждающую готовность к отопительному периоду 2018-2019 годов в соответствии с требованиями Программы проведения проверки готовности к отопительному перио</w:t>
      </w:r>
      <w:r>
        <w:rPr>
          <w:rFonts w:ascii="Arial" w:hAnsi="Arial" w:cs="Arial"/>
          <w:sz w:val="26"/>
          <w:szCs w:val="26"/>
        </w:rPr>
        <w:t xml:space="preserve">ду и разделами </w:t>
      </w:r>
      <w:r>
        <w:rPr>
          <w:rFonts w:ascii="Arial" w:hAnsi="Arial" w:cs="Arial"/>
          <w:sz w:val="26"/>
          <w:szCs w:val="26"/>
          <w:lang w:val="en-US"/>
        </w:rPr>
        <w:t>III</w:t>
      </w:r>
      <w:r>
        <w:rPr>
          <w:rFonts w:ascii="Arial" w:hAnsi="Arial" w:cs="Arial"/>
          <w:sz w:val="26"/>
          <w:szCs w:val="26"/>
        </w:rPr>
        <w:t xml:space="preserve"> и </w:t>
      </w:r>
      <w:r>
        <w:rPr>
          <w:rFonts w:ascii="Arial" w:hAnsi="Arial" w:cs="Arial"/>
          <w:sz w:val="26"/>
          <w:szCs w:val="26"/>
          <w:lang w:val="en-US"/>
        </w:rPr>
        <w:t>IV</w:t>
      </w:r>
      <w:r>
        <w:rPr>
          <w:rFonts w:ascii="Arial" w:hAnsi="Arial" w:cs="Arial"/>
          <w:sz w:val="26"/>
          <w:szCs w:val="26"/>
        </w:rPr>
        <w:t xml:space="preserve"> Правил оценки готовности к отопительному периоду;</w:t>
      </w:r>
    </w:p>
    <w:p w:rsidR="0006460C" w:rsidRDefault="00382392">
      <w:pPr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план по локализации и ликвидации аварийных ситуаций в системе теплоснабжения </w:t>
      </w:r>
      <w:proofErr w:type="spellStart"/>
      <w:r>
        <w:rPr>
          <w:rFonts w:ascii="Arial" w:hAnsi="Arial" w:cs="Arial"/>
          <w:sz w:val="26"/>
          <w:szCs w:val="26"/>
        </w:rPr>
        <w:t>Уватского</w:t>
      </w:r>
      <w:proofErr w:type="spellEnd"/>
      <w:r>
        <w:rPr>
          <w:rFonts w:ascii="Arial" w:hAnsi="Arial" w:cs="Arial"/>
          <w:sz w:val="26"/>
          <w:szCs w:val="26"/>
        </w:rPr>
        <w:t xml:space="preserve"> муниципального района </w:t>
      </w:r>
      <w:proofErr w:type="gramStart"/>
      <w:r>
        <w:rPr>
          <w:rFonts w:ascii="Arial" w:hAnsi="Arial" w:cs="Arial"/>
          <w:sz w:val="26"/>
          <w:szCs w:val="26"/>
        </w:rPr>
        <w:t>согласно подпункта</w:t>
      </w:r>
      <w:proofErr w:type="gramEnd"/>
      <w:r>
        <w:rPr>
          <w:rFonts w:ascii="Arial" w:hAnsi="Arial" w:cs="Arial"/>
          <w:sz w:val="26"/>
          <w:szCs w:val="26"/>
        </w:rPr>
        <w:t xml:space="preserve"> 1 пункта 18 раздела </w:t>
      </w:r>
      <w:r>
        <w:rPr>
          <w:rFonts w:ascii="Arial" w:hAnsi="Arial" w:cs="Arial"/>
          <w:sz w:val="26"/>
          <w:szCs w:val="26"/>
          <w:lang w:val="en-US"/>
        </w:rPr>
        <w:t>V</w:t>
      </w:r>
      <w:r>
        <w:rPr>
          <w:rFonts w:ascii="Arial" w:hAnsi="Arial" w:cs="Arial"/>
          <w:sz w:val="26"/>
          <w:szCs w:val="26"/>
        </w:rPr>
        <w:t xml:space="preserve"> Правил оценки готовности к отопительному периоду;</w:t>
      </w:r>
    </w:p>
    <w:p w:rsidR="0006460C" w:rsidRDefault="00382392">
      <w:pPr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система электронного моделирования аварийных ситуаций систем теплоснабжения </w:t>
      </w:r>
      <w:proofErr w:type="spellStart"/>
      <w:r>
        <w:rPr>
          <w:rFonts w:ascii="Arial" w:hAnsi="Arial" w:cs="Arial"/>
          <w:sz w:val="26"/>
          <w:szCs w:val="26"/>
        </w:rPr>
        <w:t>Уватского</w:t>
      </w:r>
      <w:proofErr w:type="spellEnd"/>
      <w:r>
        <w:rPr>
          <w:rFonts w:ascii="Arial" w:hAnsi="Arial" w:cs="Arial"/>
          <w:sz w:val="26"/>
          <w:szCs w:val="26"/>
        </w:rPr>
        <w:t xml:space="preserve"> муниципального района согласно подпункту 1 пункта 18 раздела </w:t>
      </w:r>
      <w:r>
        <w:rPr>
          <w:rFonts w:ascii="Arial" w:hAnsi="Arial" w:cs="Arial"/>
          <w:sz w:val="26"/>
          <w:szCs w:val="26"/>
          <w:lang w:val="en-US"/>
        </w:rPr>
        <w:t>V</w:t>
      </w:r>
      <w:r>
        <w:rPr>
          <w:rFonts w:ascii="Arial" w:hAnsi="Arial" w:cs="Arial"/>
          <w:sz w:val="26"/>
          <w:szCs w:val="26"/>
        </w:rPr>
        <w:t xml:space="preserve"> Правил оценки готовности к отопительному периоду;</w:t>
      </w:r>
    </w:p>
    <w:p w:rsidR="0006460C" w:rsidRDefault="00382392">
      <w:pPr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порядо</w:t>
      </w:r>
      <w:r>
        <w:rPr>
          <w:rFonts w:ascii="Arial" w:hAnsi="Arial" w:cs="Arial"/>
          <w:sz w:val="26"/>
          <w:szCs w:val="26"/>
        </w:rPr>
        <w:t xml:space="preserve">к мониторинга состояния системы теплоснабжения согласно подпункту 2 пункта 18 раздела </w:t>
      </w:r>
      <w:r>
        <w:rPr>
          <w:rFonts w:ascii="Arial" w:hAnsi="Arial" w:cs="Arial"/>
          <w:sz w:val="26"/>
          <w:szCs w:val="26"/>
          <w:lang w:val="en-US"/>
        </w:rPr>
        <w:t>V</w:t>
      </w:r>
      <w:r>
        <w:rPr>
          <w:rFonts w:ascii="Arial" w:hAnsi="Arial" w:cs="Arial"/>
          <w:sz w:val="26"/>
          <w:szCs w:val="26"/>
        </w:rPr>
        <w:t xml:space="preserve"> Правил оценки готовности к отопительному периоду;</w:t>
      </w:r>
    </w:p>
    <w:p w:rsidR="0006460C" w:rsidRDefault="00382392">
      <w:pPr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механизм оперативно-диспетчерского управления в системе теплоснабжения </w:t>
      </w:r>
      <w:proofErr w:type="spellStart"/>
      <w:r>
        <w:rPr>
          <w:rFonts w:ascii="Arial" w:hAnsi="Arial" w:cs="Arial"/>
          <w:sz w:val="26"/>
          <w:szCs w:val="26"/>
        </w:rPr>
        <w:t>Уватского</w:t>
      </w:r>
      <w:proofErr w:type="spellEnd"/>
      <w:r>
        <w:rPr>
          <w:rFonts w:ascii="Arial" w:hAnsi="Arial" w:cs="Arial"/>
          <w:sz w:val="26"/>
          <w:szCs w:val="26"/>
        </w:rPr>
        <w:t xml:space="preserve"> муниципального района согласно подпун</w:t>
      </w:r>
      <w:r>
        <w:rPr>
          <w:rFonts w:ascii="Arial" w:hAnsi="Arial" w:cs="Arial"/>
          <w:sz w:val="26"/>
          <w:szCs w:val="26"/>
        </w:rPr>
        <w:t xml:space="preserve">кту 3 пункта 18 раздела </w:t>
      </w:r>
      <w:r>
        <w:rPr>
          <w:rFonts w:ascii="Arial" w:hAnsi="Arial" w:cs="Arial"/>
          <w:sz w:val="26"/>
          <w:szCs w:val="26"/>
          <w:lang w:val="en-US"/>
        </w:rPr>
        <w:t>V</w:t>
      </w:r>
      <w:r>
        <w:rPr>
          <w:rFonts w:ascii="Arial" w:hAnsi="Arial" w:cs="Arial"/>
          <w:sz w:val="26"/>
          <w:szCs w:val="26"/>
        </w:rPr>
        <w:t xml:space="preserve"> Правил оценки готовности к отопительному периоду;</w:t>
      </w:r>
    </w:p>
    <w:p w:rsidR="0006460C" w:rsidRDefault="0006460C">
      <w:pPr>
        <w:ind w:firstLine="708"/>
        <w:jc w:val="both"/>
        <w:rPr>
          <w:rFonts w:ascii="Arial" w:hAnsi="Arial" w:cs="Arial"/>
          <w:sz w:val="26"/>
          <w:szCs w:val="26"/>
        </w:rPr>
      </w:pPr>
    </w:p>
    <w:p w:rsidR="0006460C" w:rsidRDefault="00382392">
      <w:pPr>
        <w:ind w:firstLine="709"/>
        <w:jc w:val="both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>г) в срок до 30 августа 2018 года обеспечить выполнение мероприятий по повышению надежности и эффективности работы инженерных систем ЖКХ и приведению их в технически исправное сос</w:t>
      </w:r>
      <w:r>
        <w:rPr>
          <w:rFonts w:ascii="Arial" w:hAnsi="Arial" w:cs="Arial"/>
          <w:sz w:val="26"/>
          <w:szCs w:val="26"/>
        </w:rPr>
        <w:t xml:space="preserve">тояние, указанных в Перечне мероприятий по повышению надежности и эффективности работы инженерных систем </w:t>
      </w:r>
      <w:proofErr w:type="spellStart"/>
      <w:r>
        <w:rPr>
          <w:rFonts w:ascii="Arial" w:hAnsi="Arial" w:cs="Arial"/>
          <w:sz w:val="26"/>
          <w:szCs w:val="26"/>
        </w:rPr>
        <w:t>жилищно</w:t>
      </w:r>
      <w:proofErr w:type="spellEnd"/>
      <w:r>
        <w:rPr>
          <w:rFonts w:ascii="Arial" w:hAnsi="Arial" w:cs="Arial"/>
          <w:sz w:val="26"/>
          <w:szCs w:val="26"/>
        </w:rPr>
        <w:t xml:space="preserve"> - коммунального хозяйства и приведению их в технически исправное состояние на 2018 год, согласно приложению № 3 к настоящему постановлению;</w:t>
      </w:r>
      <w:proofErr w:type="gramEnd"/>
    </w:p>
    <w:p w:rsidR="0006460C" w:rsidRDefault="0006460C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06460C" w:rsidRDefault="00382392">
      <w:pPr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д)</w:t>
      </w:r>
      <w:r>
        <w:rPr>
          <w:rFonts w:ascii="Arial" w:hAnsi="Arial" w:cs="Arial"/>
          <w:sz w:val="26"/>
          <w:szCs w:val="26"/>
        </w:rPr>
        <w:t xml:space="preserve"> обеспечить в срок до 30 августа 2018 года выполнение мероприятий по капитальному ремонту муниципального и государственного жилищного фонда </w:t>
      </w:r>
      <w:proofErr w:type="spellStart"/>
      <w:r>
        <w:rPr>
          <w:rFonts w:ascii="Arial" w:hAnsi="Arial" w:cs="Arial"/>
          <w:sz w:val="26"/>
          <w:szCs w:val="26"/>
        </w:rPr>
        <w:t>Уватского</w:t>
      </w:r>
      <w:proofErr w:type="spellEnd"/>
      <w:r>
        <w:rPr>
          <w:rFonts w:ascii="Arial" w:hAnsi="Arial" w:cs="Arial"/>
          <w:sz w:val="26"/>
          <w:szCs w:val="26"/>
        </w:rPr>
        <w:t xml:space="preserve"> муниципального района, указанных в Перечне мероприятий </w:t>
      </w:r>
      <w:r>
        <w:rPr>
          <w:rFonts w:ascii="Arial" w:hAnsi="Arial" w:cs="Arial"/>
          <w:sz w:val="26"/>
          <w:szCs w:val="26"/>
        </w:rPr>
        <w:lastRenderedPageBreak/>
        <w:t>по капитальному ремонту муниципального и государств</w:t>
      </w:r>
      <w:r>
        <w:rPr>
          <w:rFonts w:ascii="Arial" w:hAnsi="Arial" w:cs="Arial"/>
          <w:sz w:val="26"/>
          <w:szCs w:val="26"/>
        </w:rPr>
        <w:t>енного жилищного фонда на 2018 год, согласно приложению № 4 к настоящему постановлению;</w:t>
      </w:r>
    </w:p>
    <w:p w:rsidR="0006460C" w:rsidRDefault="0006460C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06460C" w:rsidRDefault="00382392">
      <w:pPr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Руководителям организаций независимо от организационно-правовых форм собственности, имеющим на балансе или любом другом законном праве объекты жилищно-коммунального хо</w:t>
      </w:r>
      <w:r>
        <w:rPr>
          <w:rFonts w:ascii="Arial" w:hAnsi="Arial" w:cs="Arial"/>
          <w:sz w:val="26"/>
          <w:szCs w:val="26"/>
        </w:rPr>
        <w:t xml:space="preserve">зяйства, используемые для оказания на территории </w:t>
      </w:r>
      <w:proofErr w:type="spellStart"/>
      <w:r>
        <w:rPr>
          <w:rFonts w:ascii="Arial" w:hAnsi="Arial" w:cs="Arial"/>
          <w:sz w:val="26"/>
          <w:szCs w:val="26"/>
        </w:rPr>
        <w:t>Уватского</w:t>
      </w:r>
      <w:proofErr w:type="spellEnd"/>
      <w:r>
        <w:rPr>
          <w:rFonts w:ascii="Arial" w:hAnsi="Arial" w:cs="Arial"/>
          <w:sz w:val="26"/>
          <w:szCs w:val="26"/>
        </w:rPr>
        <w:t xml:space="preserve"> муниципального района услуг теплоснабжения, водоснабжения, водоотведения рекомендовать: </w:t>
      </w:r>
    </w:p>
    <w:p w:rsidR="0006460C" w:rsidRDefault="0006460C">
      <w:pPr>
        <w:ind w:left="709"/>
        <w:jc w:val="both"/>
        <w:rPr>
          <w:rFonts w:ascii="Arial" w:hAnsi="Arial" w:cs="Arial"/>
          <w:sz w:val="26"/>
          <w:szCs w:val="26"/>
        </w:rPr>
      </w:pPr>
    </w:p>
    <w:p w:rsidR="0006460C" w:rsidRDefault="00382392">
      <w:pPr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а) в срок до 30 августа 2018 года создать в необходимом объеме и номенклатуре резерв материально-технически</w:t>
      </w:r>
      <w:r>
        <w:rPr>
          <w:rFonts w:ascii="Arial" w:hAnsi="Arial" w:cs="Arial"/>
          <w:sz w:val="26"/>
          <w:szCs w:val="26"/>
        </w:rPr>
        <w:t>х ресурсов для оперативного устранения неисправностей и аварий на объектах жилищно-коммунального хозяйства;</w:t>
      </w:r>
    </w:p>
    <w:p w:rsidR="0006460C" w:rsidRDefault="0006460C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06460C" w:rsidRDefault="00382392">
      <w:pPr>
        <w:ind w:firstLine="709"/>
        <w:jc w:val="both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>б) в срок до 10 августа 2018 года организациям, осуществляющим эксплуатацию тепловых энергоустановок (котельных), обеспечивающих теплоснабжение объ</w:t>
      </w:r>
      <w:r>
        <w:rPr>
          <w:rFonts w:ascii="Arial" w:hAnsi="Arial" w:cs="Arial"/>
          <w:sz w:val="26"/>
          <w:szCs w:val="26"/>
        </w:rPr>
        <w:t>ектов жилищно-коммунального хозяйства, жилищного фонда и социальных объектов, обеспечить прохождение персоналом, эксплуатирующим тепловые энергоустановки, аттестации в соответствии с подпунктом 2.3.20 Правил технической эксплуатации тепловых энергоустаново</w:t>
      </w:r>
      <w:r>
        <w:rPr>
          <w:rFonts w:ascii="Arial" w:hAnsi="Arial" w:cs="Arial"/>
          <w:sz w:val="26"/>
          <w:szCs w:val="26"/>
        </w:rPr>
        <w:t>к, утвержденных Приказом Министерства энергетики России от 24.03.2003 № 115</w:t>
      </w:r>
      <w:r>
        <w:t xml:space="preserve"> «</w:t>
      </w:r>
      <w:r>
        <w:rPr>
          <w:rFonts w:ascii="Arial" w:hAnsi="Arial" w:cs="Arial"/>
          <w:sz w:val="26"/>
          <w:szCs w:val="26"/>
        </w:rPr>
        <w:t>Об утверждении Правил технической эксплуатации тепловых энергоустановок», и получение удостоверений об</w:t>
      </w:r>
      <w:proofErr w:type="gramEnd"/>
      <w:r>
        <w:rPr>
          <w:rFonts w:ascii="Arial" w:hAnsi="Arial" w:cs="Arial"/>
          <w:sz w:val="26"/>
          <w:szCs w:val="26"/>
        </w:rPr>
        <w:t xml:space="preserve"> аттестации в органе государственного энергетического надзора, </w:t>
      </w:r>
      <w:proofErr w:type="gramStart"/>
      <w:r>
        <w:rPr>
          <w:rFonts w:ascii="Arial" w:hAnsi="Arial" w:cs="Arial"/>
          <w:sz w:val="26"/>
          <w:szCs w:val="26"/>
        </w:rPr>
        <w:t>дающих</w:t>
      </w:r>
      <w:proofErr w:type="gramEnd"/>
      <w:r>
        <w:rPr>
          <w:rFonts w:ascii="Arial" w:hAnsi="Arial" w:cs="Arial"/>
          <w:sz w:val="26"/>
          <w:szCs w:val="26"/>
        </w:rPr>
        <w:t xml:space="preserve"> право п</w:t>
      </w:r>
      <w:r>
        <w:rPr>
          <w:rFonts w:ascii="Arial" w:hAnsi="Arial" w:cs="Arial"/>
          <w:sz w:val="26"/>
          <w:szCs w:val="26"/>
        </w:rPr>
        <w:t>роизводить работы с тепловыми энергоустановками;</w:t>
      </w:r>
    </w:p>
    <w:p w:rsidR="0006460C" w:rsidRDefault="0006460C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06460C" w:rsidRDefault="00382392">
      <w:pPr>
        <w:ind w:firstLine="709"/>
        <w:jc w:val="both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>в) в срок до 20 августа 2018 года организациям, эксплуатирующим котельные, обеспечивающие теплоснабжение объектов жилищно-коммунального хозяйства, жилищного фонда и социальных объектов, использующие в качес</w:t>
      </w:r>
      <w:r>
        <w:rPr>
          <w:rFonts w:ascii="Arial" w:hAnsi="Arial" w:cs="Arial"/>
          <w:sz w:val="26"/>
          <w:szCs w:val="26"/>
        </w:rPr>
        <w:t>тве основного или резервного топлива нефть или уголь, обеспечить наличие нормативного запаса топлива, рассчитанного в соответствии с Порядком определения нормативов запасов топлива на источниках тепловой энергии, утвержденном Приказом Министерства энергети</w:t>
      </w:r>
      <w:r>
        <w:rPr>
          <w:rFonts w:ascii="Arial" w:hAnsi="Arial" w:cs="Arial"/>
          <w:sz w:val="26"/>
          <w:szCs w:val="26"/>
        </w:rPr>
        <w:t>ки Российской Федерации от 10.08.2012 № 377 «О порядке</w:t>
      </w:r>
      <w:proofErr w:type="gramEnd"/>
      <w:r>
        <w:rPr>
          <w:rFonts w:ascii="Arial" w:hAnsi="Arial" w:cs="Arial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sz w:val="26"/>
          <w:szCs w:val="26"/>
        </w:rPr>
        <w:t>определения нормативов технологических потерь при передаче тепловой энергии, теплоносителя, нормативов удельного расхода топлива при производстве тепловой энергии, нормативов запасов топлива на источни</w:t>
      </w:r>
      <w:r>
        <w:rPr>
          <w:rFonts w:ascii="Arial" w:hAnsi="Arial" w:cs="Arial"/>
          <w:sz w:val="26"/>
          <w:szCs w:val="26"/>
        </w:rPr>
        <w:t>ках тепловой энергии (за исключением источников тепловой энергии, функционирующих в режиме комбинированной выработки электрической и тепловой энергии), в том числе в целях государственного регулирования цен (тарифов) в сфере теплоснабжения» (Зарегистрирова</w:t>
      </w:r>
      <w:r>
        <w:rPr>
          <w:rFonts w:ascii="Arial" w:hAnsi="Arial" w:cs="Arial"/>
          <w:sz w:val="26"/>
          <w:szCs w:val="26"/>
        </w:rPr>
        <w:t>но в Минюсте России 28.11.2012 N 25956) (далее по тексту</w:t>
      </w:r>
      <w:proofErr w:type="gramEnd"/>
      <w:r>
        <w:rPr>
          <w:rFonts w:ascii="Arial" w:hAnsi="Arial" w:cs="Arial"/>
          <w:sz w:val="26"/>
          <w:szCs w:val="26"/>
        </w:rPr>
        <w:t xml:space="preserve"> – </w:t>
      </w:r>
      <w:proofErr w:type="gramStart"/>
      <w:r>
        <w:rPr>
          <w:rFonts w:ascii="Arial" w:hAnsi="Arial" w:cs="Arial"/>
          <w:sz w:val="26"/>
          <w:szCs w:val="26"/>
        </w:rPr>
        <w:t>Порядок определения нормативов запасов топлива на котельных) и предоставить в МКУ «ДМХ УМР» утвержденные расчеты нормативных запасов топлива для каждой котельной, определенных в соответствии с треб</w:t>
      </w:r>
      <w:r>
        <w:rPr>
          <w:rFonts w:ascii="Arial" w:hAnsi="Arial" w:cs="Arial"/>
          <w:sz w:val="26"/>
          <w:szCs w:val="26"/>
        </w:rPr>
        <w:t>ованиями Порядка определения нормативов запасов топлива на котельных, и справки об имеющихся запасах топлива на котельных по состоянию на дату предоставления документов;</w:t>
      </w:r>
      <w:proofErr w:type="gramEnd"/>
    </w:p>
    <w:p w:rsidR="0006460C" w:rsidRDefault="0006460C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06460C" w:rsidRDefault="00382392">
      <w:pPr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г) в срок до 20 августа 2018 года организациям, эксплуатирующим подземные источники в</w:t>
      </w:r>
      <w:r>
        <w:rPr>
          <w:rFonts w:ascii="Arial" w:hAnsi="Arial" w:cs="Arial"/>
          <w:sz w:val="26"/>
          <w:szCs w:val="26"/>
        </w:rPr>
        <w:t xml:space="preserve">одоснабжения, обеспечивающие теплоснабжение объектов жилищно-коммунального хозяйства, жилищного фонда и </w:t>
      </w:r>
      <w:r>
        <w:rPr>
          <w:rFonts w:ascii="Arial" w:hAnsi="Arial" w:cs="Arial"/>
          <w:sz w:val="26"/>
          <w:szCs w:val="26"/>
        </w:rPr>
        <w:lastRenderedPageBreak/>
        <w:t>социальных объектов, обеспечить наличие действующей лицензии на право добычи подземных вод в соответствии с требованиями Закона Российской Федерации от </w:t>
      </w:r>
      <w:r>
        <w:rPr>
          <w:rFonts w:ascii="Arial" w:hAnsi="Arial" w:cs="Arial"/>
          <w:sz w:val="26"/>
          <w:szCs w:val="26"/>
        </w:rPr>
        <w:t>21.02.1992 № 2395-1 «О недрах»;</w:t>
      </w:r>
    </w:p>
    <w:p w:rsidR="0006460C" w:rsidRDefault="0006460C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06460C" w:rsidRDefault="00382392">
      <w:pPr>
        <w:ind w:firstLine="709"/>
        <w:jc w:val="both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 xml:space="preserve">д) в срок до 20 августа 2018 года теплоснабжающими и </w:t>
      </w:r>
      <w:proofErr w:type="spellStart"/>
      <w:r>
        <w:rPr>
          <w:rFonts w:ascii="Arial" w:hAnsi="Arial" w:cs="Arial"/>
          <w:sz w:val="26"/>
          <w:szCs w:val="26"/>
        </w:rPr>
        <w:t>теплосетевыми</w:t>
      </w:r>
      <w:proofErr w:type="spellEnd"/>
      <w:r>
        <w:rPr>
          <w:rFonts w:ascii="Arial" w:hAnsi="Arial" w:cs="Arial"/>
          <w:sz w:val="26"/>
          <w:szCs w:val="26"/>
        </w:rPr>
        <w:t xml:space="preserve"> организациями, осуществляющими свою деятельность в одной системе теплоснабжения, должны быть заключены соглашения об управлении системой теплоснабжения в соответствии с требованиями раздела</w:t>
      </w:r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  <w:lang w:val="en-US"/>
        </w:rPr>
        <w:t>IX</w:t>
      </w:r>
      <w:r>
        <w:rPr>
          <w:rFonts w:ascii="Arial" w:hAnsi="Arial" w:cs="Arial"/>
          <w:i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Правил организации теплоснабжения в Российской Федерации, утвержденных Постановлением Правительства Российской Федерации от 08.08.2012 № 808 «Об организации теплоснабжения в Российской Федерации и о внесении изменений в некоторые акты</w:t>
      </w:r>
      <w:proofErr w:type="gramEnd"/>
      <w:r>
        <w:rPr>
          <w:rFonts w:ascii="Arial" w:hAnsi="Arial" w:cs="Arial"/>
          <w:sz w:val="26"/>
          <w:szCs w:val="26"/>
        </w:rPr>
        <w:t xml:space="preserve"> Правительства Рос</w:t>
      </w:r>
      <w:r>
        <w:rPr>
          <w:rFonts w:ascii="Arial" w:hAnsi="Arial" w:cs="Arial"/>
          <w:sz w:val="26"/>
          <w:szCs w:val="26"/>
        </w:rPr>
        <w:t xml:space="preserve">сийской Федерации», частью 5 статьи 18 Федерального закона от 27.07.2010 № 190-ФЗ «О теплоснабжении», подпунктом 1 пункта 13 раздела </w:t>
      </w:r>
      <w:r>
        <w:rPr>
          <w:rFonts w:ascii="Arial" w:hAnsi="Arial" w:cs="Arial"/>
          <w:sz w:val="26"/>
          <w:szCs w:val="26"/>
          <w:lang w:val="en-US"/>
        </w:rPr>
        <w:t>III</w:t>
      </w:r>
      <w:r>
        <w:rPr>
          <w:rFonts w:ascii="Arial" w:hAnsi="Arial" w:cs="Arial"/>
          <w:sz w:val="26"/>
          <w:szCs w:val="26"/>
        </w:rPr>
        <w:t xml:space="preserve"> Правил оценки готовности к отопительному периоду;</w:t>
      </w:r>
    </w:p>
    <w:p w:rsidR="0006460C" w:rsidRDefault="0006460C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06460C" w:rsidRDefault="00382392">
      <w:pPr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е) в срок до 1 сентября 2018 года обеспечить выполнение мероприятий </w:t>
      </w:r>
      <w:r>
        <w:rPr>
          <w:rFonts w:ascii="Arial" w:hAnsi="Arial" w:cs="Arial"/>
          <w:sz w:val="26"/>
          <w:szCs w:val="26"/>
        </w:rPr>
        <w:t>по подготовке к отопительному периоду, подлежащих проверке в соответствии с пунктом 13 Правил оценки готовности и предоставление в Комиссию документации, необходимой в соответствии с требованиями Программы проведения проверки готовности к отопительному пер</w:t>
      </w:r>
      <w:r>
        <w:rPr>
          <w:rFonts w:ascii="Arial" w:hAnsi="Arial" w:cs="Arial"/>
          <w:sz w:val="26"/>
          <w:szCs w:val="26"/>
        </w:rPr>
        <w:t>иоду и Правил оценки готовности к отопительному периоду;</w:t>
      </w:r>
    </w:p>
    <w:p w:rsidR="0006460C" w:rsidRDefault="0006460C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06460C" w:rsidRDefault="00382392">
      <w:pPr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ж) в срок до 1 сентября 2018 года организациям жилищно-коммунального хозяйства, эксплуатирующим объекты теплоснабжения, водоснабжения, водоотведения, предоставляющим услуги объектам жилищно-коммунал</w:t>
      </w:r>
      <w:r>
        <w:rPr>
          <w:rFonts w:ascii="Arial" w:hAnsi="Arial" w:cs="Arial"/>
          <w:sz w:val="26"/>
          <w:szCs w:val="26"/>
        </w:rPr>
        <w:t>ьного хозяйства, жилищному фонду и социальным объектам, обеспечить наличие заключенных договоров на поставку топливно-энергетических ресурсов (топлива для котельных, электрической энергии) и отсутствие задолженности перед организациями, осуществляющими пос</w:t>
      </w:r>
      <w:r>
        <w:rPr>
          <w:rFonts w:ascii="Arial" w:hAnsi="Arial" w:cs="Arial"/>
          <w:sz w:val="26"/>
          <w:szCs w:val="26"/>
        </w:rPr>
        <w:t>тавку топливно-энергетических ресурсов;</w:t>
      </w:r>
    </w:p>
    <w:p w:rsidR="0006460C" w:rsidRDefault="0006460C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06460C" w:rsidRDefault="00382392">
      <w:pPr>
        <w:ind w:firstLine="709"/>
        <w:jc w:val="both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>з) в срок до 1 сентября 2018 года организациям, эксплуатирующим котельные, обеспечивающие теплоснабжение объектов жилищно-коммунального хозяйства, жилищного фонда и социальных объектов, использующие в качестве основ</w:t>
      </w:r>
      <w:r>
        <w:rPr>
          <w:rFonts w:ascii="Arial" w:hAnsi="Arial" w:cs="Arial"/>
          <w:sz w:val="26"/>
          <w:szCs w:val="26"/>
        </w:rPr>
        <w:t>ного топлива природный газ, обеспечить получение у организации, осуществляющей поставку природного газа, разрешения на пуск газа.</w:t>
      </w:r>
      <w:proofErr w:type="gramEnd"/>
    </w:p>
    <w:p w:rsidR="0006460C" w:rsidRDefault="0006460C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06460C" w:rsidRDefault="00382392">
      <w:pPr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>Руководителям предприятий, организаций и учреждений – потребителей тепловой энергии в срок до 1 сентября 2018 года обеспечить</w:t>
      </w:r>
      <w:r>
        <w:rPr>
          <w:rFonts w:ascii="Arial" w:hAnsi="Arial" w:cs="Arial"/>
          <w:sz w:val="26"/>
          <w:szCs w:val="26"/>
        </w:rPr>
        <w:t xml:space="preserve"> проведение мероприятий, подлежащих проверке в соответствии пунктом 16 Правил оценки готовности к отопительному сезону, и предоставление в Комиссию документации, необходимой в соответствии с требованиями Программы проведения проверки готовности к отопитель</w:t>
      </w:r>
      <w:r>
        <w:rPr>
          <w:rFonts w:ascii="Arial" w:hAnsi="Arial" w:cs="Arial"/>
          <w:sz w:val="26"/>
          <w:szCs w:val="26"/>
        </w:rPr>
        <w:t>ному периоду и Правил оценки готовности к отопительному периоду.</w:t>
      </w:r>
      <w:proofErr w:type="gramEnd"/>
    </w:p>
    <w:p w:rsidR="0006460C" w:rsidRDefault="0006460C">
      <w:pPr>
        <w:tabs>
          <w:tab w:val="left" w:pos="1276"/>
        </w:tabs>
        <w:ind w:left="709"/>
        <w:jc w:val="both"/>
        <w:rPr>
          <w:rFonts w:ascii="Arial" w:hAnsi="Arial" w:cs="Arial"/>
          <w:sz w:val="26"/>
          <w:szCs w:val="26"/>
        </w:rPr>
      </w:pPr>
    </w:p>
    <w:p w:rsidR="0006460C" w:rsidRDefault="00382392">
      <w:pPr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 xml:space="preserve">Отделу финансов администрации </w:t>
      </w:r>
      <w:proofErr w:type="spellStart"/>
      <w:r>
        <w:rPr>
          <w:rFonts w:ascii="Arial" w:hAnsi="Arial" w:cs="Arial"/>
          <w:sz w:val="26"/>
          <w:szCs w:val="26"/>
        </w:rPr>
        <w:t>Уватского</w:t>
      </w:r>
      <w:proofErr w:type="spellEnd"/>
      <w:r>
        <w:rPr>
          <w:rFonts w:ascii="Arial" w:hAnsi="Arial" w:cs="Arial"/>
          <w:sz w:val="26"/>
          <w:szCs w:val="26"/>
        </w:rPr>
        <w:t xml:space="preserve"> муниципального района обеспечить финансирование расходов на выполнение мероприятий по повышению надежности и эффективности работы инженерных систем жи</w:t>
      </w:r>
      <w:r>
        <w:rPr>
          <w:rFonts w:ascii="Arial" w:hAnsi="Arial" w:cs="Arial"/>
          <w:sz w:val="26"/>
          <w:szCs w:val="26"/>
        </w:rPr>
        <w:t xml:space="preserve">лищно-коммунального хозяйства </w:t>
      </w:r>
      <w:r>
        <w:rPr>
          <w:rFonts w:ascii="Arial" w:hAnsi="Arial" w:cs="Arial"/>
          <w:sz w:val="26"/>
          <w:szCs w:val="26"/>
        </w:rPr>
        <w:t xml:space="preserve">и приведению их в технически исправное </w:t>
      </w:r>
      <w:r>
        <w:rPr>
          <w:rFonts w:ascii="Arial" w:hAnsi="Arial" w:cs="Arial"/>
          <w:sz w:val="26"/>
          <w:szCs w:val="26"/>
        </w:rPr>
        <w:lastRenderedPageBreak/>
        <w:t xml:space="preserve">состояние, а также мероприятий по ремонту муниципального и государственного жилищного фонда </w:t>
      </w:r>
      <w:proofErr w:type="spellStart"/>
      <w:r>
        <w:rPr>
          <w:rFonts w:ascii="Arial" w:hAnsi="Arial" w:cs="Arial"/>
          <w:sz w:val="26"/>
          <w:szCs w:val="26"/>
        </w:rPr>
        <w:t>Уватского</w:t>
      </w:r>
      <w:proofErr w:type="spellEnd"/>
      <w:r>
        <w:rPr>
          <w:rFonts w:ascii="Arial" w:hAnsi="Arial" w:cs="Arial"/>
          <w:sz w:val="26"/>
          <w:szCs w:val="26"/>
        </w:rPr>
        <w:t xml:space="preserve"> муниципального района в рамках средств, предусмотренных в бюджете </w:t>
      </w:r>
      <w:proofErr w:type="spellStart"/>
      <w:r>
        <w:rPr>
          <w:rFonts w:ascii="Arial" w:hAnsi="Arial" w:cs="Arial"/>
          <w:sz w:val="26"/>
          <w:szCs w:val="26"/>
        </w:rPr>
        <w:t>Уватского</w:t>
      </w:r>
      <w:proofErr w:type="spellEnd"/>
      <w:r>
        <w:rPr>
          <w:rFonts w:ascii="Arial" w:hAnsi="Arial" w:cs="Arial"/>
          <w:sz w:val="26"/>
          <w:szCs w:val="26"/>
        </w:rPr>
        <w:t xml:space="preserve"> муници</w:t>
      </w:r>
      <w:r>
        <w:rPr>
          <w:rFonts w:ascii="Arial" w:hAnsi="Arial" w:cs="Arial"/>
          <w:sz w:val="26"/>
          <w:szCs w:val="26"/>
        </w:rPr>
        <w:t>пального района на 2018 год.</w:t>
      </w:r>
      <w:proofErr w:type="gramEnd"/>
    </w:p>
    <w:p w:rsidR="0006460C" w:rsidRDefault="0006460C">
      <w:pPr>
        <w:tabs>
          <w:tab w:val="left" w:pos="1276"/>
        </w:tabs>
        <w:jc w:val="both"/>
        <w:rPr>
          <w:rFonts w:ascii="Arial" w:hAnsi="Arial" w:cs="Arial"/>
          <w:sz w:val="26"/>
          <w:szCs w:val="26"/>
        </w:rPr>
      </w:pPr>
    </w:p>
    <w:p w:rsidR="0006460C" w:rsidRDefault="00382392">
      <w:pPr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11. Сектору делопроизводства, документационного обеспечения и контроля Аппарата Главы администрации </w:t>
      </w:r>
      <w:proofErr w:type="spellStart"/>
      <w:r>
        <w:rPr>
          <w:rFonts w:ascii="Arial" w:hAnsi="Arial" w:cs="Arial"/>
          <w:sz w:val="26"/>
          <w:szCs w:val="26"/>
        </w:rPr>
        <w:t>Уватского</w:t>
      </w:r>
      <w:proofErr w:type="spellEnd"/>
      <w:r>
        <w:rPr>
          <w:rFonts w:ascii="Arial" w:hAnsi="Arial" w:cs="Arial"/>
          <w:sz w:val="26"/>
          <w:szCs w:val="26"/>
        </w:rPr>
        <w:t xml:space="preserve"> муниципального района (А.Ю. Васильева) настоящее постановление:</w:t>
      </w:r>
    </w:p>
    <w:p w:rsidR="0006460C" w:rsidRDefault="0006460C">
      <w:pPr>
        <w:ind w:firstLine="708"/>
        <w:jc w:val="both"/>
        <w:rPr>
          <w:rFonts w:ascii="Arial" w:hAnsi="Arial" w:cs="Arial"/>
          <w:sz w:val="26"/>
          <w:szCs w:val="26"/>
        </w:rPr>
      </w:pPr>
    </w:p>
    <w:p w:rsidR="0006460C" w:rsidRDefault="00382392">
      <w:pPr>
        <w:pStyle w:val="ConsPlusNormal"/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</w:rPr>
        <w:t xml:space="preserve">а) обнародовать путем размещения на информационных </w:t>
      </w:r>
      <w:r>
        <w:rPr>
          <w:rFonts w:eastAsia="Calibri"/>
          <w:sz w:val="26"/>
          <w:szCs w:val="26"/>
        </w:rPr>
        <w:t xml:space="preserve">стендах в местах, установленных администрацией </w:t>
      </w:r>
      <w:proofErr w:type="spellStart"/>
      <w:r>
        <w:rPr>
          <w:rFonts w:eastAsia="Calibri"/>
          <w:sz w:val="26"/>
          <w:szCs w:val="26"/>
        </w:rPr>
        <w:t>Уватского</w:t>
      </w:r>
      <w:proofErr w:type="spellEnd"/>
      <w:r>
        <w:rPr>
          <w:rFonts w:eastAsia="Calibri"/>
          <w:sz w:val="26"/>
          <w:szCs w:val="26"/>
        </w:rPr>
        <w:t xml:space="preserve"> муниципального района</w:t>
      </w:r>
      <w:r>
        <w:rPr>
          <w:sz w:val="26"/>
          <w:szCs w:val="26"/>
        </w:rPr>
        <w:t>.</w:t>
      </w:r>
    </w:p>
    <w:p w:rsidR="0006460C" w:rsidRDefault="00382392">
      <w:pPr>
        <w:pStyle w:val="ConsPlusNormal"/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б) разместить на сайте </w:t>
      </w:r>
      <w:proofErr w:type="spellStart"/>
      <w:r>
        <w:rPr>
          <w:sz w:val="26"/>
          <w:szCs w:val="26"/>
        </w:rPr>
        <w:t>Уватского</w:t>
      </w:r>
      <w:proofErr w:type="spellEnd"/>
      <w:r>
        <w:rPr>
          <w:sz w:val="26"/>
          <w:szCs w:val="26"/>
        </w:rPr>
        <w:t xml:space="preserve"> муниципального района в сети «Интернет».</w:t>
      </w:r>
    </w:p>
    <w:p w:rsidR="0006460C" w:rsidRDefault="0006460C">
      <w:pPr>
        <w:pStyle w:val="ConsPlusNormal"/>
        <w:tabs>
          <w:tab w:val="left" w:pos="0"/>
        </w:tabs>
        <w:ind w:firstLine="709"/>
        <w:jc w:val="both"/>
        <w:rPr>
          <w:sz w:val="26"/>
          <w:szCs w:val="26"/>
        </w:rPr>
      </w:pPr>
    </w:p>
    <w:p w:rsidR="0006460C" w:rsidRDefault="00382392">
      <w:pPr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t xml:space="preserve">12. </w:t>
      </w:r>
      <w:r>
        <w:rPr>
          <w:rFonts w:ascii="Arial" w:hAnsi="Arial" w:cs="Arial"/>
          <w:sz w:val="26"/>
          <w:szCs w:val="26"/>
        </w:rPr>
        <w:t>Настоящее постановление вступает в действие со дня его обнародования</w:t>
      </w:r>
      <w:r>
        <w:rPr>
          <w:rFonts w:ascii="Arial" w:hAnsi="Arial" w:cs="Arial"/>
          <w:sz w:val="26"/>
          <w:szCs w:val="26"/>
        </w:rPr>
        <w:t xml:space="preserve"> и распространяет свое действие на </w:t>
      </w:r>
      <w:proofErr w:type="gramStart"/>
      <w:r>
        <w:rPr>
          <w:rFonts w:ascii="Arial" w:hAnsi="Arial" w:cs="Arial"/>
          <w:sz w:val="26"/>
          <w:szCs w:val="26"/>
        </w:rPr>
        <w:t>правоотношения</w:t>
      </w:r>
      <w:proofErr w:type="gramEnd"/>
      <w:r>
        <w:rPr>
          <w:rFonts w:ascii="Arial" w:hAnsi="Arial" w:cs="Arial"/>
          <w:sz w:val="26"/>
          <w:szCs w:val="26"/>
        </w:rPr>
        <w:t xml:space="preserve"> возникшие с 1 января 2018 года.</w:t>
      </w:r>
    </w:p>
    <w:p w:rsidR="0006460C" w:rsidRDefault="0006460C">
      <w:pPr>
        <w:ind w:firstLine="709"/>
        <w:jc w:val="both"/>
        <w:rPr>
          <w:rFonts w:ascii="Arial" w:eastAsia="Calibri" w:hAnsi="Arial" w:cs="Arial"/>
          <w:sz w:val="26"/>
          <w:szCs w:val="26"/>
        </w:rPr>
      </w:pPr>
    </w:p>
    <w:p w:rsidR="0006460C" w:rsidRDefault="00382392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13.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возложить на первого заместителя Главы администрации </w:t>
      </w:r>
      <w:proofErr w:type="spellStart"/>
      <w:r>
        <w:rPr>
          <w:sz w:val="26"/>
          <w:szCs w:val="26"/>
        </w:rPr>
        <w:t>Уватского</w:t>
      </w:r>
      <w:proofErr w:type="spellEnd"/>
      <w:r>
        <w:rPr>
          <w:sz w:val="26"/>
          <w:szCs w:val="26"/>
        </w:rPr>
        <w:t xml:space="preserve"> муниципального района.</w:t>
      </w:r>
    </w:p>
    <w:p w:rsidR="0006460C" w:rsidRDefault="0006460C">
      <w:pPr>
        <w:pStyle w:val="af"/>
        <w:spacing w:after="0" w:line="240" w:lineRule="auto"/>
        <w:ind w:left="0"/>
        <w:rPr>
          <w:rFonts w:ascii="Arial" w:hAnsi="Arial" w:cs="Arial"/>
          <w:sz w:val="26"/>
          <w:szCs w:val="26"/>
        </w:rPr>
      </w:pPr>
    </w:p>
    <w:p w:rsidR="0006460C" w:rsidRDefault="0006460C">
      <w:pPr>
        <w:pStyle w:val="af"/>
        <w:spacing w:after="0" w:line="240" w:lineRule="auto"/>
        <w:ind w:left="0"/>
        <w:rPr>
          <w:rFonts w:ascii="Arial" w:hAnsi="Arial" w:cs="Arial"/>
          <w:sz w:val="26"/>
          <w:szCs w:val="26"/>
        </w:rPr>
      </w:pPr>
    </w:p>
    <w:p w:rsidR="0006460C" w:rsidRDefault="0006460C">
      <w:pPr>
        <w:pStyle w:val="af"/>
        <w:spacing w:after="0" w:line="240" w:lineRule="auto"/>
        <w:ind w:left="0"/>
        <w:rPr>
          <w:rFonts w:ascii="Arial" w:hAnsi="Arial" w:cs="Arial"/>
          <w:sz w:val="26"/>
          <w:szCs w:val="26"/>
        </w:rPr>
      </w:pPr>
    </w:p>
    <w:p w:rsidR="0006460C" w:rsidRDefault="00382392">
      <w:pPr>
        <w:pStyle w:val="af"/>
        <w:spacing w:after="0" w:line="240" w:lineRule="auto"/>
        <w:ind w:left="0"/>
        <w:sectPr w:rsidR="0006460C">
          <w:footerReference w:type="default" r:id="rId10"/>
          <w:pgSz w:w="11906" w:h="16838"/>
          <w:pgMar w:top="567" w:right="629" w:bottom="567" w:left="1701" w:header="0" w:footer="476" w:gutter="0"/>
          <w:cols w:space="720"/>
          <w:formProt w:val="0"/>
          <w:docGrid w:linePitch="360" w:charSpace="2047"/>
        </w:sectPr>
      </w:pPr>
      <w:r>
        <w:rPr>
          <w:rFonts w:ascii="Arial" w:hAnsi="Arial" w:cs="Arial"/>
          <w:sz w:val="26"/>
          <w:szCs w:val="26"/>
        </w:rPr>
        <w:t xml:space="preserve">Глава 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 xml:space="preserve">               С.Г. </w:t>
      </w:r>
      <w:proofErr w:type="spellStart"/>
      <w:r>
        <w:rPr>
          <w:rFonts w:ascii="Arial" w:hAnsi="Arial" w:cs="Arial"/>
          <w:sz w:val="26"/>
          <w:szCs w:val="26"/>
        </w:rPr>
        <w:t>Путмин</w:t>
      </w:r>
      <w:proofErr w:type="spellEnd"/>
    </w:p>
    <w:p w:rsidR="0006460C" w:rsidRDefault="00382392">
      <w:pPr>
        <w:pStyle w:val="af"/>
        <w:spacing w:after="0" w:line="240" w:lineRule="auto"/>
        <w:ind w:left="0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 xml:space="preserve">Приложение № 1 </w:t>
      </w:r>
    </w:p>
    <w:p w:rsidR="0006460C" w:rsidRDefault="00382392">
      <w:pPr>
        <w:pStyle w:val="af"/>
        <w:spacing w:after="0" w:line="240" w:lineRule="auto"/>
        <w:ind w:left="0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к постановлению администрации </w:t>
      </w:r>
    </w:p>
    <w:p w:rsidR="0006460C" w:rsidRDefault="00382392">
      <w:pPr>
        <w:pStyle w:val="af"/>
        <w:spacing w:after="0" w:line="240" w:lineRule="auto"/>
        <w:ind w:left="0"/>
        <w:jc w:val="right"/>
        <w:rPr>
          <w:rFonts w:ascii="Arial" w:hAnsi="Arial" w:cs="Arial"/>
          <w:sz w:val="26"/>
          <w:szCs w:val="26"/>
        </w:rPr>
      </w:pPr>
      <w:proofErr w:type="spellStart"/>
      <w:r>
        <w:rPr>
          <w:rFonts w:ascii="Arial" w:hAnsi="Arial" w:cs="Arial"/>
          <w:sz w:val="26"/>
          <w:szCs w:val="26"/>
        </w:rPr>
        <w:t>Уватского</w:t>
      </w:r>
      <w:proofErr w:type="spellEnd"/>
      <w:r>
        <w:rPr>
          <w:rFonts w:ascii="Arial" w:hAnsi="Arial" w:cs="Arial"/>
          <w:sz w:val="26"/>
          <w:szCs w:val="26"/>
        </w:rPr>
        <w:t xml:space="preserve"> муниципального района</w:t>
      </w:r>
    </w:p>
    <w:p w:rsidR="0006460C" w:rsidRDefault="00382392">
      <w:pPr>
        <w:pStyle w:val="af"/>
        <w:spacing w:after="0" w:line="240" w:lineRule="auto"/>
        <w:ind w:left="0"/>
        <w:jc w:val="right"/>
      </w:pPr>
      <w:r>
        <w:rPr>
          <w:rFonts w:ascii="Arial" w:hAnsi="Arial" w:cs="Arial"/>
          <w:sz w:val="26"/>
          <w:szCs w:val="26"/>
        </w:rPr>
        <w:t xml:space="preserve"> от 03 июля 2018 г. №129</w:t>
      </w:r>
    </w:p>
    <w:p w:rsidR="0006460C" w:rsidRDefault="0006460C">
      <w:pPr>
        <w:pStyle w:val="af"/>
        <w:spacing w:after="0" w:line="240" w:lineRule="auto"/>
        <w:ind w:left="0"/>
        <w:rPr>
          <w:rFonts w:ascii="Arial" w:hAnsi="Arial" w:cs="Arial"/>
          <w:sz w:val="26"/>
          <w:szCs w:val="26"/>
        </w:rPr>
      </w:pPr>
    </w:p>
    <w:p w:rsidR="0006460C" w:rsidRDefault="00382392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Состав комиссии</w:t>
      </w:r>
      <w:r>
        <w:rPr>
          <w:rFonts w:ascii="Arial" w:hAnsi="Arial" w:cs="Arial"/>
          <w:sz w:val="26"/>
          <w:szCs w:val="26"/>
        </w:rPr>
        <w:t xml:space="preserve"> по оценке готовности </w:t>
      </w:r>
      <w:proofErr w:type="gramStart"/>
      <w:r>
        <w:rPr>
          <w:rFonts w:ascii="Arial" w:hAnsi="Arial" w:cs="Arial"/>
          <w:sz w:val="26"/>
          <w:szCs w:val="26"/>
        </w:rPr>
        <w:t>жилищного</w:t>
      </w:r>
      <w:proofErr w:type="gramEnd"/>
      <w:r>
        <w:rPr>
          <w:rFonts w:ascii="Arial" w:hAnsi="Arial" w:cs="Arial"/>
          <w:sz w:val="26"/>
          <w:szCs w:val="26"/>
        </w:rPr>
        <w:t xml:space="preserve"> </w:t>
      </w:r>
    </w:p>
    <w:p w:rsidR="0006460C" w:rsidRDefault="00382392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фонда и объектов жилищно-коммунального хозяйства к работе в отопительный период 2018-2019 годов </w:t>
      </w:r>
    </w:p>
    <w:p w:rsidR="0006460C" w:rsidRDefault="0006460C">
      <w:pPr>
        <w:pStyle w:val="af"/>
        <w:spacing w:after="0" w:line="240" w:lineRule="auto"/>
        <w:ind w:left="0"/>
        <w:jc w:val="center"/>
        <w:rPr>
          <w:rFonts w:ascii="Arial" w:hAnsi="Arial" w:cs="Arial"/>
          <w:sz w:val="26"/>
          <w:szCs w:val="26"/>
        </w:rPr>
      </w:pPr>
    </w:p>
    <w:tbl>
      <w:tblPr>
        <w:tblW w:w="9854" w:type="dxa"/>
        <w:tblInd w:w="-20" w:type="dxa"/>
        <w:tblBorders>
          <w:top w:val="single" w:sz="4" w:space="0" w:color="000001"/>
          <w:left w:val="single" w:sz="4" w:space="0" w:color="000001"/>
          <w:bottom w:val="single" w:sz="4" w:space="0" w:color="00000A"/>
          <w:right w:val="single" w:sz="4" w:space="0" w:color="000001"/>
          <w:insideH w:val="single" w:sz="4" w:space="0" w:color="00000A"/>
          <w:insideV w:val="single" w:sz="4" w:space="0" w:color="000001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4786"/>
        <w:gridCol w:w="5068"/>
      </w:tblGrid>
      <w:tr w:rsidR="0006460C">
        <w:trPr>
          <w:trHeight w:val="284"/>
        </w:trPr>
        <w:tc>
          <w:tcPr>
            <w:tcW w:w="478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06460C" w:rsidRDefault="00382392">
            <w:pPr>
              <w:pStyle w:val="af"/>
              <w:spacing w:after="0" w:line="240" w:lineRule="auto"/>
              <w:ind w:left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Должность</w:t>
            </w:r>
          </w:p>
        </w:tc>
        <w:tc>
          <w:tcPr>
            <w:tcW w:w="506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06460C" w:rsidRDefault="00382392">
            <w:pPr>
              <w:pStyle w:val="af"/>
              <w:spacing w:after="0" w:line="240" w:lineRule="auto"/>
              <w:ind w:left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Ф.И.О.</w:t>
            </w:r>
          </w:p>
        </w:tc>
      </w:tr>
      <w:tr w:rsidR="0006460C">
        <w:trPr>
          <w:trHeight w:val="333"/>
        </w:trPr>
        <w:tc>
          <w:tcPr>
            <w:tcW w:w="9853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06460C" w:rsidRDefault="00382392">
            <w:pPr>
              <w:pStyle w:val="af"/>
              <w:spacing w:after="0" w:line="240" w:lineRule="auto"/>
              <w:ind w:left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Председатель комиссии: </w:t>
            </w:r>
          </w:p>
        </w:tc>
      </w:tr>
      <w:tr w:rsidR="0006460C">
        <w:trPr>
          <w:trHeight w:val="456"/>
        </w:trPr>
        <w:tc>
          <w:tcPr>
            <w:tcW w:w="478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06460C" w:rsidRDefault="00382392">
            <w:pPr>
              <w:pStyle w:val="af"/>
              <w:spacing w:after="0" w:line="240" w:lineRule="auto"/>
              <w:ind w:left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Первый заместитель Главы администрации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Уватского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муниципального района</w:t>
            </w:r>
          </w:p>
        </w:tc>
        <w:tc>
          <w:tcPr>
            <w:tcW w:w="506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06460C" w:rsidRDefault="0006460C">
            <w:pPr>
              <w:pStyle w:val="af"/>
              <w:spacing w:after="0" w:line="240" w:lineRule="auto"/>
              <w:ind w:left="0"/>
              <w:rPr>
                <w:rFonts w:ascii="Arial" w:hAnsi="Arial" w:cs="Arial"/>
                <w:sz w:val="26"/>
                <w:szCs w:val="26"/>
              </w:rPr>
            </w:pPr>
          </w:p>
          <w:p w:rsidR="0006460C" w:rsidRDefault="00382392">
            <w:pPr>
              <w:pStyle w:val="af"/>
              <w:spacing w:after="0" w:line="240" w:lineRule="auto"/>
              <w:ind w:left="0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Митрюшкин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sz w:val="26"/>
                <w:szCs w:val="26"/>
              </w:rPr>
              <w:t>Леонид Валерьевич</w:t>
            </w:r>
          </w:p>
        </w:tc>
      </w:tr>
      <w:tr w:rsidR="0006460C">
        <w:trPr>
          <w:trHeight w:val="469"/>
        </w:trPr>
        <w:tc>
          <w:tcPr>
            <w:tcW w:w="9853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06460C" w:rsidRDefault="00382392">
            <w:pPr>
              <w:pStyle w:val="af"/>
              <w:spacing w:after="0" w:line="240" w:lineRule="auto"/>
              <w:ind w:left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Члены комиссии:</w:t>
            </w:r>
          </w:p>
        </w:tc>
      </w:tr>
      <w:tr w:rsidR="0006460C">
        <w:tc>
          <w:tcPr>
            <w:tcW w:w="4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06460C" w:rsidRDefault="00382392">
            <w:pPr>
              <w:pStyle w:val="af"/>
              <w:spacing w:after="0" w:line="240" w:lineRule="auto"/>
              <w:ind w:left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Заместитель председателя комиссии:</w:t>
            </w:r>
          </w:p>
          <w:p w:rsidR="0006460C" w:rsidRDefault="00382392">
            <w:pPr>
              <w:pStyle w:val="af"/>
              <w:spacing w:after="0" w:line="240" w:lineRule="auto"/>
              <w:ind w:left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Директор</w:t>
            </w:r>
            <w:bookmarkStart w:id="1" w:name="_GoBack"/>
            <w:bookmarkEnd w:id="1"/>
            <w:r>
              <w:rPr>
                <w:rFonts w:ascii="Arial" w:hAnsi="Arial" w:cs="Arial"/>
                <w:sz w:val="26"/>
                <w:szCs w:val="26"/>
              </w:rPr>
              <w:t xml:space="preserve"> МКУ «Дирекция по  управлению муниципальным хозяйством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Уватского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муниципального района»</w:t>
            </w:r>
          </w:p>
        </w:tc>
        <w:tc>
          <w:tcPr>
            <w:tcW w:w="5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06460C" w:rsidRDefault="0006460C">
            <w:pPr>
              <w:pStyle w:val="af"/>
              <w:spacing w:after="0" w:line="240" w:lineRule="auto"/>
              <w:ind w:left="0"/>
              <w:rPr>
                <w:rFonts w:ascii="Arial" w:hAnsi="Arial" w:cs="Arial"/>
                <w:sz w:val="26"/>
                <w:szCs w:val="26"/>
              </w:rPr>
            </w:pPr>
          </w:p>
          <w:p w:rsidR="0006460C" w:rsidRDefault="0006460C">
            <w:pPr>
              <w:pStyle w:val="af"/>
              <w:spacing w:after="0" w:line="240" w:lineRule="auto"/>
              <w:ind w:left="0"/>
              <w:rPr>
                <w:rFonts w:ascii="Arial" w:hAnsi="Arial" w:cs="Arial"/>
                <w:sz w:val="26"/>
                <w:szCs w:val="26"/>
              </w:rPr>
            </w:pPr>
          </w:p>
          <w:p w:rsidR="0006460C" w:rsidRDefault="0006460C">
            <w:pPr>
              <w:pStyle w:val="af"/>
              <w:spacing w:after="0" w:line="240" w:lineRule="auto"/>
              <w:ind w:left="0"/>
              <w:rPr>
                <w:rFonts w:ascii="Arial" w:hAnsi="Arial" w:cs="Arial"/>
                <w:sz w:val="26"/>
                <w:szCs w:val="26"/>
              </w:rPr>
            </w:pPr>
          </w:p>
          <w:p w:rsidR="0006460C" w:rsidRDefault="00382392">
            <w:pPr>
              <w:pStyle w:val="af"/>
              <w:spacing w:after="0" w:line="240" w:lineRule="auto"/>
              <w:ind w:left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Лыков Андрей Николаевич </w:t>
            </w:r>
          </w:p>
        </w:tc>
      </w:tr>
      <w:tr w:rsidR="0006460C">
        <w:tc>
          <w:tcPr>
            <w:tcW w:w="4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06460C" w:rsidRDefault="00382392">
            <w:pPr>
              <w:pStyle w:val="af"/>
              <w:spacing w:after="0" w:line="240" w:lineRule="auto"/>
              <w:ind w:left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Начальник управления градостроительной деятельности и </w:t>
            </w:r>
            <w:r>
              <w:rPr>
                <w:rFonts w:ascii="Arial" w:hAnsi="Arial" w:cs="Arial"/>
                <w:sz w:val="26"/>
                <w:szCs w:val="26"/>
              </w:rPr>
              <w:t xml:space="preserve">муниципального хозяйства администрации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Уватского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муниципального района</w:t>
            </w:r>
          </w:p>
        </w:tc>
        <w:tc>
          <w:tcPr>
            <w:tcW w:w="5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06460C" w:rsidRDefault="0006460C">
            <w:pPr>
              <w:pStyle w:val="af"/>
              <w:spacing w:after="0" w:line="240" w:lineRule="auto"/>
              <w:ind w:left="0"/>
              <w:rPr>
                <w:rFonts w:ascii="Arial" w:hAnsi="Arial" w:cs="Arial"/>
                <w:sz w:val="26"/>
                <w:szCs w:val="26"/>
              </w:rPr>
            </w:pPr>
          </w:p>
          <w:p w:rsidR="0006460C" w:rsidRDefault="00382392">
            <w:pPr>
              <w:pStyle w:val="af"/>
              <w:spacing w:after="0" w:line="240" w:lineRule="auto"/>
              <w:ind w:left="0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Оборовский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Евгений Яковлевич</w:t>
            </w:r>
          </w:p>
        </w:tc>
      </w:tr>
      <w:tr w:rsidR="0006460C">
        <w:trPr>
          <w:trHeight w:val="954"/>
        </w:trPr>
        <w:tc>
          <w:tcPr>
            <w:tcW w:w="478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06460C" w:rsidRDefault="00382392">
            <w:pPr>
              <w:shd w:val="clear" w:color="auto" w:fill="FFFFFF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Специалист 1 категории сектора по гражданской обороне, защите населения и территории от чрезвычайных ситуаций администрации </w:t>
            </w:r>
            <w:proofErr w:type="spellStart"/>
            <w:r>
              <w:rPr>
                <w:rFonts w:ascii="Arial" w:hAnsi="Arial" w:cs="Arial"/>
                <w:color w:val="000000" w:themeColor="text1"/>
                <w:sz w:val="26"/>
                <w:szCs w:val="26"/>
              </w:rPr>
              <w:t>Уватского</w:t>
            </w:r>
            <w:proofErr w:type="spellEnd"/>
            <w:r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 муниципального район</w:t>
            </w:r>
            <w:r>
              <w:rPr>
                <w:rFonts w:ascii="Arial" w:hAnsi="Arial" w:cs="Arial"/>
                <w:color w:val="000000" w:themeColor="text1"/>
                <w:sz w:val="26"/>
                <w:szCs w:val="26"/>
              </w:rPr>
              <w:t>а</w:t>
            </w:r>
          </w:p>
          <w:p w:rsidR="0006460C" w:rsidRDefault="0006460C">
            <w:pPr>
              <w:pStyle w:val="af"/>
              <w:spacing w:after="0" w:line="240" w:lineRule="auto"/>
              <w:ind w:left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06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06460C" w:rsidRDefault="0006460C">
            <w:pPr>
              <w:pStyle w:val="af"/>
              <w:spacing w:after="0" w:line="240" w:lineRule="auto"/>
              <w:ind w:left="0"/>
              <w:rPr>
                <w:rFonts w:ascii="Arial" w:hAnsi="Arial" w:cs="Arial"/>
                <w:sz w:val="26"/>
                <w:szCs w:val="26"/>
              </w:rPr>
            </w:pPr>
          </w:p>
          <w:p w:rsidR="0006460C" w:rsidRDefault="00382392">
            <w:pPr>
              <w:pStyle w:val="af"/>
              <w:spacing w:after="0" w:line="240" w:lineRule="auto"/>
              <w:ind w:left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Огородников Александр Васильевич</w:t>
            </w:r>
          </w:p>
        </w:tc>
      </w:tr>
      <w:tr w:rsidR="0006460C">
        <w:trPr>
          <w:trHeight w:val="137"/>
        </w:trPr>
        <w:tc>
          <w:tcPr>
            <w:tcW w:w="478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06460C" w:rsidRDefault="00382392">
            <w:pPr>
              <w:pStyle w:val="af"/>
              <w:ind w:left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Глава сельского поселения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Уватского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муниципального района (по согласованию)</w:t>
            </w:r>
          </w:p>
        </w:tc>
        <w:tc>
          <w:tcPr>
            <w:tcW w:w="506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06460C" w:rsidRDefault="00382392">
            <w:pPr>
              <w:pStyle w:val="af"/>
              <w:ind w:left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По территориальной принадлежности проверяемых объектов</w:t>
            </w:r>
          </w:p>
        </w:tc>
      </w:tr>
      <w:tr w:rsidR="0006460C">
        <w:trPr>
          <w:trHeight w:val="118"/>
        </w:trPr>
        <w:tc>
          <w:tcPr>
            <w:tcW w:w="98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06460C" w:rsidRDefault="00382392">
            <w:pPr>
              <w:pStyle w:val="af"/>
              <w:spacing w:after="0" w:line="240" w:lineRule="auto"/>
              <w:ind w:left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Секретарь комиссии:</w:t>
            </w:r>
          </w:p>
        </w:tc>
      </w:tr>
      <w:tr w:rsidR="0006460C">
        <w:trPr>
          <w:trHeight w:val="1456"/>
        </w:trPr>
        <w:tc>
          <w:tcPr>
            <w:tcW w:w="478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06460C" w:rsidRDefault="00382392">
            <w:pPr>
              <w:pStyle w:val="af"/>
              <w:spacing w:after="0" w:line="240" w:lineRule="auto"/>
              <w:ind w:left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Главный инженер МКУ «Дирекция по  управлению муниципальным </w:t>
            </w:r>
            <w:r>
              <w:rPr>
                <w:rFonts w:ascii="Arial" w:hAnsi="Arial" w:cs="Arial"/>
                <w:sz w:val="26"/>
                <w:szCs w:val="26"/>
              </w:rPr>
              <w:t xml:space="preserve">хозяйством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Уватского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муниципального района»</w:t>
            </w:r>
          </w:p>
        </w:tc>
        <w:tc>
          <w:tcPr>
            <w:tcW w:w="506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06460C" w:rsidRDefault="0006460C">
            <w:pPr>
              <w:pStyle w:val="af"/>
              <w:spacing w:after="0" w:line="240" w:lineRule="auto"/>
              <w:ind w:left="0"/>
              <w:rPr>
                <w:rFonts w:ascii="Arial" w:hAnsi="Arial" w:cs="Arial"/>
                <w:sz w:val="26"/>
                <w:szCs w:val="26"/>
              </w:rPr>
            </w:pPr>
          </w:p>
          <w:p w:rsidR="0006460C" w:rsidRDefault="00382392">
            <w:pPr>
              <w:pStyle w:val="af"/>
              <w:spacing w:after="0" w:line="240" w:lineRule="auto"/>
              <w:ind w:left="0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Амышев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Вячеслав Николаевич</w:t>
            </w:r>
          </w:p>
        </w:tc>
      </w:tr>
    </w:tbl>
    <w:p w:rsidR="0006460C" w:rsidRDefault="0006460C">
      <w:pPr>
        <w:sectPr w:rsidR="0006460C">
          <w:footerReference w:type="default" r:id="rId11"/>
          <w:pgSz w:w="11906" w:h="16838"/>
          <w:pgMar w:top="567" w:right="567" w:bottom="567" w:left="1701" w:header="0" w:footer="476" w:gutter="0"/>
          <w:cols w:space="720"/>
          <w:formProt w:val="0"/>
          <w:docGrid w:linePitch="360" w:charSpace="2047"/>
        </w:sectPr>
      </w:pPr>
    </w:p>
    <w:p w:rsidR="0006460C" w:rsidRDefault="00382392">
      <w:pPr>
        <w:pStyle w:val="af"/>
        <w:spacing w:after="0" w:line="240" w:lineRule="auto"/>
        <w:ind w:left="0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 xml:space="preserve">Приложение № 2 </w:t>
      </w:r>
    </w:p>
    <w:p w:rsidR="0006460C" w:rsidRDefault="00382392">
      <w:pPr>
        <w:pStyle w:val="af"/>
        <w:spacing w:after="0" w:line="240" w:lineRule="auto"/>
        <w:ind w:left="0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к постановлению администрации</w:t>
      </w:r>
    </w:p>
    <w:p w:rsidR="0006460C" w:rsidRDefault="00382392">
      <w:pPr>
        <w:pStyle w:val="af"/>
        <w:spacing w:after="0" w:line="240" w:lineRule="auto"/>
        <w:ind w:left="0"/>
        <w:jc w:val="right"/>
        <w:rPr>
          <w:rFonts w:ascii="Arial" w:hAnsi="Arial" w:cs="Arial"/>
          <w:sz w:val="26"/>
          <w:szCs w:val="26"/>
        </w:rPr>
      </w:pPr>
      <w:proofErr w:type="spellStart"/>
      <w:r>
        <w:rPr>
          <w:rFonts w:ascii="Arial" w:hAnsi="Arial" w:cs="Arial"/>
          <w:sz w:val="26"/>
          <w:szCs w:val="26"/>
        </w:rPr>
        <w:t>Уватского</w:t>
      </w:r>
      <w:proofErr w:type="spellEnd"/>
      <w:r>
        <w:rPr>
          <w:rFonts w:ascii="Arial" w:hAnsi="Arial" w:cs="Arial"/>
          <w:sz w:val="26"/>
          <w:szCs w:val="26"/>
        </w:rPr>
        <w:t xml:space="preserve"> муниципального района</w:t>
      </w:r>
    </w:p>
    <w:p w:rsidR="0006460C" w:rsidRDefault="00382392">
      <w:pPr>
        <w:pStyle w:val="af"/>
        <w:spacing w:after="0" w:line="240" w:lineRule="auto"/>
        <w:ind w:left="0"/>
        <w:jc w:val="right"/>
      </w:pPr>
      <w:r>
        <w:rPr>
          <w:rFonts w:ascii="Arial" w:hAnsi="Arial" w:cs="Arial"/>
          <w:sz w:val="26"/>
          <w:szCs w:val="26"/>
        </w:rPr>
        <w:t xml:space="preserve"> от 03 июля 2018 г. №129</w:t>
      </w:r>
    </w:p>
    <w:p w:rsidR="0006460C" w:rsidRDefault="0006460C">
      <w:pPr>
        <w:pStyle w:val="af"/>
        <w:spacing w:after="0" w:line="240" w:lineRule="auto"/>
        <w:ind w:left="0"/>
        <w:jc w:val="right"/>
        <w:rPr>
          <w:rFonts w:ascii="Arial" w:hAnsi="Arial" w:cs="Arial"/>
          <w:sz w:val="26"/>
          <w:szCs w:val="26"/>
        </w:rPr>
      </w:pPr>
    </w:p>
    <w:p w:rsidR="0006460C" w:rsidRDefault="00382392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Положение о комиссии по оценке готовности </w:t>
      </w:r>
      <w:proofErr w:type="gramStart"/>
      <w:r>
        <w:rPr>
          <w:rFonts w:ascii="Arial" w:hAnsi="Arial" w:cs="Arial"/>
          <w:sz w:val="26"/>
          <w:szCs w:val="26"/>
        </w:rPr>
        <w:t>жилищного</w:t>
      </w:r>
      <w:proofErr w:type="gramEnd"/>
      <w:r>
        <w:rPr>
          <w:rFonts w:ascii="Arial" w:hAnsi="Arial" w:cs="Arial"/>
          <w:sz w:val="26"/>
          <w:szCs w:val="26"/>
        </w:rPr>
        <w:t xml:space="preserve"> </w:t>
      </w:r>
    </w:p>
    <w:p w:rsidR="0006460C" w:rsidRDefault="00382392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фонда и объектов </w:t>
      </w:r>
      <w:proofErr w:type="spellStart"/>
      <w:r>
        <w:rPr>
          <w:rFonts w:ascii="Arial" w:hAnsi="Arial" w:cs="Arial"/>
          <w:sz w:val="26"/>
          <w:szCs w:val="26"/>
        </w:rPr>
        <w:t>жилищно</w:t>
      </w:r>
      <w:proofErr w:type="spellEnd"/>
      <w:r>
        <w:rPr>
          <w:rFonts w:ascii="Arial" w:hAnsi="Arial" w:cs="Arial"/>
          <w:sz w:val="26"/>
          <w:szCs w:val="26"/>
        </w:rPr>
        <w:t xml:space="preserve"> - коммунального хозяйства к работе в отопительный период 2018-2019 годов</w:t>
      </w:r>
    </w:p>
    <w:p w:rsidR="0006460C" w:rsidRDefault="0006460C">
      <w:pPr>
        <w:pStyle w:val="af"/>
        <w:spacing w:after="0" w:line="240" w:lineRule="auto"/>
        <w:ind w:left="0"/>
        <w:jc w:val="center"/>
        <w:rPr>
          <w:rFonts w:ascii="Arial" w:hAnsi="Arial" w:cs="Arial"/>
          <w:sz w:val="26"/>
          <w:szCs w:val="26"/>
        </w:rPr>
      </w:pPr>
    </w:p>
    <w:p w:rsidR="0006460C" w:rsidRDefault="00382392">
      <w:pPr>
        <w:pStyle w:val="af"/>
        <w:numPr>
          <w:ilvl w:val="0"/>
          <w:numId w:val="4"/>
        </w:numPr>
        <w:spacing w:after="0" w:line="240" w:lineRule="auto"/>
        <w:ind w:left="0" w:firstLine="0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ОБЩИЕ ПОЛОЖЕНИЯ</w:t>
      </w:r>
    </w:p>
    <w:p w:rsidR="0006460C" w:rsidRDefault="0006460C">
      <w:pPr>
        <w:pStyle w:val="af"/>
        <w:spacing w:after="0" w:line="240" w:lineRule="auto"/>
        <w:rPr>
          <w:rFonts w:ascii="Arial" w:hAnsi="Arial" w:cs="Arial"/>
          <w:sz w:val="26"/>
          <w:szCs w:val="26"/>
        </w:rPr>
      </w:pPr>
    </w:p>
    <w:p w:rsidR="0006460C" w:rsidRDefault="00382392">
      <w:pPr>
        <w:pStyle w:val="af"/>
        <w:numPr>
          <w:ilvl w:val="1"/>
          <w:numId w:val="2"/>
        </w:numPr>
        <w:spacing w:after="0" w:line="240" w:lineRule="auto"/>
        <w:ind w:left="0" w:firstLine="720"/>
        <w:jc w:val="both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 xml:space="preserve">Комиссия по оценке готовности жилищного фонда и объектов </w:t>
      </w:r>
      <w:proofErr w:type="spellStart"/>
      <w:r>
        <w:rPr>
          <w:rFonts w:ascii="Arial" w:hAnsi="Arial" w:cs="Arial"/>
          <w:sz w:val="26"/>
          <w:szCs w:val="26"/>
        </w:rPr>
        <w:t>жилищно</w:t>
      </w:r>
      <w:proofErr w:type="spellEnd"/>
      <w:r>
        <w:rPr>
          <w:rFonts w:ascii="Arial" w:hAnsi="Arial" w:cs="Arial"/>
          <w:sz w:val="26"/>
          <w:szCs w:val="26"/>
        </w:rPr>
        <w:t xml:space="preserve"> - коммунального хозяйства к работе в отопительный период 2018-2019 годов (</w:t>
      </w:r>
      <w:r>
        <w:rPr>
          <w:rFonts w:ascii="Arial" w:hAnsi="Arial" w:cs="Arial"/>
          <w:sz w:val="26"/>
          <w:szCs w:val="26"/>
        </w:rPr>
        <w:t xml:space="preserve">далее по тексту – Комиссия) создается для координации действий предприятий и организаций независимо от организационно-правовых форм собственности, имеющих на балансе или любом другом законном праве объекты жилищного фонда или объекты </w:t>
      </w:r>
      <w:proofErr w:type="spellStart"/>
      <w:r>
        <w:rPr>
          <w:rFonts w:ascii="Arial" w:hAnsi="Arial" w:cs="Arial"/>
          <w:sz w:val="26"/>
          <w:szCs w:val="26"/>
        </w:rPr>
        <w:t>жилищно</w:t>
      </w:r>
      <w:proofErr w:type="spellEnd"/>
      <w:r>
        <w:rPr>
          <w:rFonts w:ascii="Arial" w:hAnsi="Arial" w:cs="Arial"/>
          <w:sz w:val="26"/>
          <w:szCs w:val="26"/>
        </w:rPr>
        <w:t xml:space="preserve"> - коммунальног</w:t>
      </w:r>
      <w:r>
        <w:rPr>
          <w:rFonts w:ascii="Arial" w:hAnsi="Arial" w:cs="Arial"/>
          <w:sz w:val="26"/>
          <w:szCs w:val="26"/>
        </w:rPr>
        <w:t>о хозяйства, используемые для предоставления услуг теплоснабжения, водоснабжения, водоотведения организациям жилищно-коммунального хозяйства</w:t>
      </w:r>
      <w:proofErr w:type="gramEnd"/>
      <w:r>
        <w:rPr>
          <w:rFonts w:ascii="Arial" w:hAnsi="Arial" w:cs="Arial"/>
          <w:sz w:val="26"/>
          <w:szCs w:val="26"/>
        </w:rPr>
        <w:t xml:space="preserve">, жилищного фонда и социальным объектам, а также проверке готовности указанных выше организаций (объектов) к работе </w:t>
      </w:r>
      <w:r>
        <w:rPr>
          <w:rFonts w:ascii="Arial" w:hAnsi="Arial" w:cs="Arial"/>
          <w:sz w:val="26"/>
          <w:szCs w:val="26"/>
        </w:rPr>
        <w:t>в отопительный период 2018-2019 годов в соответствии с требованиями Правил оценки готовности к отопительному периоду, утвержденных Приказом Министерства энергетики Российской Федерации от 12.03.2013 № 103 (далее по тексту – Правила оценки готовности к отоп</w:t>
      </w:r>
      <w:r>
        <w:rPr>
          <w:rFonts w:ascii="Arial" w:hAnsi="Arial" w:cs="Arial"/>
          <w:sz w:val="26"/>
          <w:szCs w:val="26"/>
        </w:rPr>
        <w:t>ительному периоду).</w:t>
      </w:r>
    </w:p>
    <w:p w:rsidR="0006460C" w:rsidRDefault="00382392">
      <w:pPr>
        <w:pStyle w:val="af"/>
        <w:numPr>
          <w:ilvl w:val="1"/>
          <w:numId w:val="2"/>
        </w:numPr>
        <w:spacing w:after="0" w:line="240" w:lineRule="auto"/>
        <w:ind w:left="0" w:firstLine="72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 своей деятельности комиссия руководствуется Конституцией Российской Федерации, Федеральными законами, Указами и распоряжениями Президента Российской Федерации, Правительства Российской Федерации, постановлениями и распоряжениями Губер</w:t>
      </w:r>
      <w:r>
        <w:rPr>
          <w:rFonts w:ascii="Arial" w:hAnsi="Arial" w:cs="Arial"/>
          <w:sz w:val="26"/>
          <w:szCs w:val="26"/>
        </w:rPr>
        <w:t xml:space="preserve">натора Тюменской области, Правительства Тюменской области, Уставом </w:t>
      </w:r>
      <w:proofErr w:type="spellStart"/>
      <w:r>
        <w:rPr>
          <w:rFonts w:ascii="Arial" w:hAnsi="Arial" w:cs="Arial"/>
          <w:sz w:val="26"/>
          <w:szCs w:val="26"/>
        </w:rPr>
        <w:t>Уватского</w:t>
      </w:r>
      <w:proofErr w:type="spellEnd"/>
      <w:r>
        <w:rPr>
          <w:rFonts w:ascii="Arial" w:hAnsi="Arial" w:cs="Arial"/>
          <w:sz w:val="26"/>
          <w:szCs w:val="26"/>
        </w:rPr>
        <w:t xml:space="preserve"> муниципального района Тюменской области, постановлениями и распоряжениями администрации </w:t>
      </w:r>
      <w:proofErr w:type="spellStart"/>
      <w:r>
        <w:rPr>
          <w:rFonts w:ascii="Arial" w:hAnsi="Arial" w:cs="Arial"/>
          <w:sz w:val="26"/>
          <w:szCs w:val="26"/>
        </w:rPr>
        <w:t>Уватского</w:t>
      </w:r>
      <w:proofErr w:type="spellEnd"/>
      <w:r>
        <w:rPr>
          <w:rFonts w:ascii="Arial" w:hAnsi="Arial" w:cs="Arial"/>
          <w:sz w:val="26"/>
          <w:szCs w:val="26"/>
        </w:rPr>
        <w:t xml:space="preserve"> муниципального района, а также настоящим Положением.</w:t>
      </w:r>
    </w:p>
    <w:p w:rsidR="0006460C" w:rsidRDefault="0006460C">
      <w:pPr>
        <w:pStyle w:val="af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06460C" w:rsidRDefault="00382392">
      <w:pPr>
        <w:pStyle w:val="af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Основные задачи и функции К</w:t>
      </w:r>
      <w:r>
        <w:rPr>
          <w:rFonts w:ascii="Arial" w:hAnsi="Arial" w:cs="Arial"/>
          <w:sz w:val="26"/>
          <w:szCs w:val="26"/>
        </w:rPr>
        <w:t xml:space="preserve">омиссии </w:t>
      </w:r>
    </w:p>
    <w:p w:rsidR="0006460C" w:rsidRDefault="0006460C">
      <w:pPr>
        <w:pStyle w:val="af"/>
        <w:spacing w:after="0" w:line="240" w:lineRule="auto"/>
        <w:rPr>
          <w:rFonts w:ascii="Arial" w:hAnsi="Arial" w:cs="Arial"/>
          <w:sz w:val="26"/>
          <w:szCs w:val="26"/>
        </w:rPr>
      </w:pPr>
    </w:p>
    <w:p w:rsidR="0006460C" w:rsidRDefault="00382392">
      <w:pPr>
        <w:numPr>
          <w:ilvl w:val="0"/>
          <w:numId w:val="3"/>
        </w:numPr>
        <w:ind w:left="0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Комиссия обеспечивает </w:t>
      </w:r>
      <w:proofErr w:type="gramStart"/>
      <w:r>
        <w:rPr>
          <w:rFonts w:ascii="Arial" w:hAnsi="Arial" w:cs="Arial"/>
          <w:sz w:val="26"/>
          <w:szCs w:val="26"/>
        </w:rPr>
        <w:t>контроль за</w:t>
      </w:r>
      <w:proofErr w:type="gramEnd"/>
      <w:r>
        <w:rPr>
          <w:rFonts w:ascii="Arial" w:hAnsi="Arial" w:cs="Arial"/>
          <w:sz w:val="26"/>
          <w:szCs w:val="26"/>
        </w:rPr>
        <w:t xml:space="preserve"> ходом подготовки жилищного фонда и объектов жилищно-коммунального хозяйства к работе в отопительный период 2018-2019 годов, в том числе по следующим аспектам:</w:t>
      </w:r>
    </w:p>
    <w:p w:rsidR="0006460C" w:rsidRDefault="00382392">
      <w:pPr>
        <w:ind w:left="113" w:firstLine="68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а) реализация Программы проведения проверки готовност</w:t>
      </w:r>
      <w:r>
        <w:rPr>
          <w:rFonts w:ascii="Arial" w:hAnsi="Arial" w:cs="Arial"/>
          <w:sz w:val="26"/>
          <w:szCs w:val="26"/>
        </w:rPr>
        <w:t>и к отопительному периоду;</w:t>
      </w:r>
    </w:p>
    <w:p w:rsidR="0006460C" w:rsidRDefault="00382392">
      <w:pPr>
        <w:ind w:left="113" w:firstLine="68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б) создание резервов материально-технических ресурсов для оперативного устранения неисправностей и аварий на объектах жилищного фонда и объектах жилищно-коммунального хозяйства;</w:t>
      </w:r>
    </w:p>
    <w:p w:rsidR="0006460C" w:rsidRDefault="00382392">
      <w:pPr>
        <w:ind w:left="113" w:firstLine="68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в) обеспечение объектов жилищно-коммунального хозяй</w:t>
      </w:r>
      <w:r>
        <w:rPr>
          <w:rFonts w:ascii="Arial" w:hAnsi="Arial" w:cs="Arial"/>
          <w:sz w:val="26"/>
          <w:szCs w:val="26"/>
        </w:rPr>
        <w:t xml:space="preserve">ства топливом в объемах утвержденных нормативов запасов топлива, рассчитанных в соответствии с Порядком определения нормативов запасов топлива на источниках тепловой энергии, утвержденном Приказом Министерства энергетики Российской Федерации от 10.08.2012 </w:t>
      </w:r>
      <w:r>
        <w:rPr>
          <w:rFonts w:ascii="Arial" w:hAnsi="Arial" w:cs="Arial"/>
          <w:sz w:val="26"/>
          <w:szCs w:val="26"/>
        </w:rPr>
        <w:t>№ 377.</w:t>
      </w:r>
    </w:p>
    <w:p w:rsidR="0006460C" w:rsidRDefault="00382392">
      <w:pPr>
        <w:numPr>
          <w:ilvl w:val="0"/>
          <w:numId w:val="3"/>
        </w:numPr>
        <w:ind w:left="0" w:firstLine="709"/>
        <w:jc w:val="both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 xml:space="preserve">Комиссия выполняет проверку готовности теплоснабжающих и </w:t>
      </w:r>
      <w:proofErr w:type="spellStart"/>
      <w:r>
        <w:rPr>
          <w:rFonts w:ascii="Arial" w:hAnsi="Arial" w:cs="Arial"/>
          <w:sz w:val="26"/>
          <w:szCs w:val="26"/>
        </w:rPr>
        <w:t>теплосетевых</w:t>
      </w:r>
      <w:proofErr w:type="spellEnd"/>
      <w:r>
        <w:rPr>
          <w:rFonts w:ascii="Arial" w:hAnsi="Arial" w:cs="Arial"/>
          <w:sz w:val="26"/>
          <w:szCs w:val="26"/>
        </w:rPr>
        <w:t xml:space="preserve"> организаций, потребителей тепловой энергии, </w:t>
      </w:r>
      <w:proofErr w:type="spellStart"/>
      <w:r>
        <w:rPr>
          <w:rFonts w:ascii="Arial" w:hAnsi="Arial" w:cs="Arial"/>
          <w:sz w:val="26"/>
          <w:szCs w:val="26"/>
        </w:rPr>
        <w:t>теплопотребляющие</w:t>
      </w:r>
      <w:proofErr w:type="spellEnd"/>
      <w:r>
        <w:rPr>
          <w:rFonts w:ascii="Arial" w:hAnsi="Arial" w:cs="Arial"/>
          <w:sz w:val="26"/>
          <w:szCs w:val="26"/>
        </w:rPr>
        <w:t xml:space="preserve"> установки которых подключены к централизованной </w:t>
      </w:r>
      <w:r>
        <w:rPr>
          <w:rFonts w:ascii="Arial" w:hAnsi="Arial" w:cs="Arial"/>
          <w:sz w:val="26"/>
          <w:szCs w:val="26"/>
        </w:rPr>
        <w:lastRenderedPageBreak/>
        <w:t xml:space="preserve">системе теплоснабжения </w:t>
      </w:r>
      <w:proofErr w:type="spellStart"/>
      <w:r>
        <w:rPr>
          <w:rFonts w:ascii="Arial" w:hAnsi="Arial" w:cs="Arial"/>
          <w:sz w:val="26"/>
          <w:szCs w:val="26"/>
        </w:rPr>
        <w:t>Уватского</w:t>
      </w:r>
      <w:proofErr w:type="spellEnd"/>
      <w:r>
        <w:rPr>
          <w:rFonts w:ascii="Arial" w:hAnsi="Arial" w:cs="Arial"/>
          <w:sz w:val="26"/>
          <w:szCs w:val="26"/>
        </w:rPr>
        <w:t xml:space="preserve"> муниципального района (в случае </w:t>
      </w:r>
      <w:r>
        <w:rPr>
          <w:rFonts w:ascii="Arial" w:hAnsi="Arial" w:cs="Arial"/>
          <w:sz w:val="26"/>
          <w:szCs w:val="26"/>
        </w:rPr>
        <w:t>выбора способа управления многоквартирным домом управляющей компанией, выполняется проверка управляющей компании), организаций жилищно-коммунального хозяйства (организации, обеспечивающие теплоснабжение, водоснабжение, водоотведение жилищного фонда, социал</w:t>
      </w:r>
      <w:r>
        <w:rPr>
          <w:rFonts w:ascii="Arial" w:hAnsi="Arial" w:cs="Arial"/>
          <w:sz w:val="26"/>
          <w:szCs w:val="26"/>
        </w:rPr>
        <w:t xml:space="preserve">ьных объектов на территории </w:t>
      </w:r>
      <w:proofErr w:type="spellStart"/>
      <w:r>
        <w:rPr>
          <w:rFonts w:ascii="Arial" w:hAnsi="Arial" w:cs="Arial"/>
          <w:sz w:val="26"/>
          <w:szCs w:val="26"/>
        </w:rPr>
        <w:t>Уватского</w:t>
      </w:r>
      <w:proofErr w:type="spellEnd"/>
      <w:r>
        <w:rPr>
          <w:rFonts w:ascii="Arial" w:hAnsi="Arial" w:cs="Arial"/>
          <w:sz w:val="26"/>
          <w:szCs w:val="26"/>
        </w:rPr>
        <w:t xml:space="preserve"> муниципального района) и объектов социальной сферы.</w:t>
      </w:r>
      <w:proofErr w:type="gramEnd"/>
      <w:r>
        <w:rPr>
          <w:rFonts w:ascii="Arial" w:hAnsi="Arial" w:cs="Arial"/>
          <w:sz w:val="26"/>
          <w:szCs w:val="26"/>
        </w:rPr>
        <w:t xml:space="preserve"> В результате проверки Комиссия готовит и выдает акты проверки готовности к отопительному периоду, которые составляются не позднее одного дня </w:t>
      </w:r>
      <w:proofErr w:type="gramStart"/>
      <w:r>
        <w:rPr>
          <w:rFonts w:ascii="Arial" w:hAnsi="Arial" w:cs="Arial"/>
          <w:sz w:val="26"/>
          <w:szCs w:val="26"/>
        </w:rPr>
        <w:t>с даты завершения</w:t>
      </w:r>
      <w:proofErr w:type="gramEnd"/>
      <w:r>
        <w:rPr>
          <w:rFonts w:ascii="Arial" w:hAnsi="Arial" w:cs="Arial"/>
          <w:sz w:val="26"/>
          <w:szCs w:val="26"/>
        </w:rPr>
        <w:t xml:space="preserve"> проверк</w:t>
      </w:r>
      <w:r>
        <w:rPr>
          <w:rFonts w:ascii="Arial" w:hAnsi="Arial" w:cs="Arial"/>
          <w:sz w:val="26"/>
          <w:szCs w:val="26"/>
        </w:rPr>
        <w:t>и, и паспорта готовности к отопительному периоду, которые должны быть оформлены в течение 15 дней с даты подписания соответствующего акта проверки готовности к отопительному периоду.</w:t>
      </w:r>
    </w:p>
    <w:p w:rsidR="0006460C" w:rsidRDefault="00382392">
      <w:pPr>
        <w:numPr>
          <w:ilvl w:val="0"/>
          <w:numId w:val="3"/>
        </w:numPr>
        <w:ind w:left="0" w:firstLine="709"/>
        <w:jc w:val="both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>Сроки проведения проверки определяются программой проведения проверки гот</w:t>
      </w:r>
      <w:r>
        <w:rPr>
          <w:rFonts w:ascii="Arial" w:hAnsi="Arial" w:cs="Arial"/>
          <w:sz w:val="26"/>
          <w:szCs w:val="26"/>
        </w:rPr>
        <w:t xml:space="preserve">овности к работе в отопительный период 2017-2018 годов теплоснабжающих и </w:t>
      </w:r>
      <w:proofErr w:type="spellStart"/>
      <w:r>
        <w:rPr>
          <w:rFonts w:ascii="Arial" w:hAnsi="Arial" w:cs="Arial"/>
          <w:sz w:val="26"/>
          <w:szCs w:val="26"/>
        </w:rPr>
        <w:t>теплосетевых</w:t>
      </w:r>
      <w:proofErr w:type="spellEnd"/>
      <w:r>
        <w:rPr>
          <w:rFonts w:ascii="Arial" w:hAnsi="Arial" w:cs="Arial"/>
          <w:sz w:val="26"/>
          <w:szCs w:val="26"/>
        </w:rPr>
        <w:t xml:space="preserve"> организаций, потребителей тепловой энергии, </w:t>
      </w:r>
      <w:proofErr w:type="spellStart"/>
      <w:r>
        <w:rPr>
          <w:rFonts w:ascii="Arial" w:hAnsi="Arial" w:cs="Arial"/>
          <w:sz w:val="26"/>
          <w:szCs w:val="26"/>
        </w:rPr>
        <w:t>теплопотребляющие</w:t>
      </w:r>
      <w:proofErr w:type="spellEnd"/>
      <w:r>
        <w:rPr>
          <w:rFonts w:ascii="Arial" w:hAnsi="Arial" w:cs="Arial"/>
          <w:sz w:val="26"/>
          <w:szCs w:val="26"/>
        </w:rPr>
        <w:t xml:space="preserve"> установки которых подключены к централизованной системе теплоснабжения </w:t>
      </w:r>
      <w:proofErr w:type="spellStart"/>
      <w:r>
        <w:rPr>
          <w:rFonts w:ascii="Arial" w:hAnsi="Arial" w:cs="Arial"/>
          <w:sz w:val="26"/>
          <w:szCs w:val="26"/>
        </w:rPr>
        <w:t>Уватского</w:t>
      </w:r>
      <w:proofErr w:type="spellEnd"/>
      <w:r>
        <w:rPr>
          <w:rFonts w:ascii="Arial" w:hAnsi="Arial" w:cs="Arial"/>
          <w:sz w:val="26"/>
          <w:szCs w:val="26"/>
        </w:rPr>
        <w:t xml:space="preserve"> муниципального района, орга</w:t>
      </w:r>
      <w:r>
        <w:rPr>
          <w:rFonts w:ascii="Arial" w:hAnsi="Arial" w:cs="Arial"/>
          <w:sz w:val="26"/>
          <w:szCs w:val="26"/>
        </w:rPr>
        <w:t>низаций жилищно-коммунального хозяйства и объектов социальной сферы, которая должна быть разработана и утверждена в срок до 20 июня 2018 года.</w:t>
      </w:r>
      <w:proofErr w:type="gramEnd"/>
    </w:p>
    <w:p w:rsidR="0006460C" w:rsidRDefault="0006460C">
      <w:pPr>
        <w:ind w:left="709"/>
        <w:jc w:val="both"/>
        <w:rPr>
          <w:rFonts w:ascii="Arial" w:hAnsi="Arial" w:cs="Arial"/>
          <w:sz w:val="26"/>
          <w:szCs w:val="26"/>
        </w:rPr>
      </w:pPr>
    </w:p>
    <w:p w:rsidR="0006460C" w:rsidRDefault="00382392">
      <w:pPr>
        <w:pStyle w:val="af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Права Комиссии</w:t>
      </w:r>
    </w:p>
    <w:p w:rsidR="0006460C" w:rsidRDefault="0006460C">
      <w:pPr>
        <w:pStyle w:val="af"/>
        <w:spacing w:after="0" w:line="240" w:lineRule="auto"/>
        <w:ind w:left="0"/>
        <w:rPr>
          <w:rFonts w:ascii="Arial" w:hAnsi="Arial" w:cs="Arial"/>
          <w:sz w:val="26"/>
          <w:szCs w:val="26"/>
        </w:rPr>
      </w:pPr>
    </w:p>
    <w:p w:rsidR="0006460C" w:rsidRDefault="00382392">
      <w:pPr>
        <w:pStyle w:val="af"/>
        <w:numPr>
          <w:ilvl w:val="1"/>
          <w:numId w:val="2"/>
        </w:numPr>
        <w:spacing w:after="0" w:line="240" w:lineRule="auto"/>
        <w:ind w:left="0" w:firstLine="72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Для осуществления своей деятельности Комиссия имеет право:</w:t>
      </w:r>
    </w:p>
    <w:p w:rsidR="0006460C" w:rsidRDefault="00382392">
      <w:pPr>
        <w:ind w:firstLine="68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а) разрабатывать предложения по выпол</w:t>
      </w:r>
      <w:r>
        <w:rPr>
          <w:rFonts w:ascii="Arial" w:hAnsi="Arial" w:cs="Arial"/>
          <w:sz w:val="26"/>
          <w:szCs w:val="26"/>
        </w:rPr>
        <w:t>нению мероприятий по своевременной подготовке жилищного фонда и объектов жилищно-коммунального хозяйства к работе в отопительный период 2018-2019 годов;</w:t>
      </w:r>
    </w:p>
    <w:p w:rsidR="0006460C" w:rsidRDefault="00382392">
      <w:pPr>
        <w:ind w:firstLine="68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б) при необходимости затребовать необходимые документы;</w:t>
      </w:r>
    </w:p>
    <w:p w:rsidR="0006460C" w:rsidRDefault="00382392">
      <w:pPr>
        <w:ind w:firstLine="68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в) подготавливать и выдавать акты проверки гото</w:t>
      </w:r>
      <w:r>
        <w:rPr>
          <w:rFonts w:ascii="Arial" w:hAnsi="Arial" w:cs="Arial"/>
          <w:sz w:val="26"/>
          <w:szCs w:val="26"/>
        </w:rPr>
        <w:t>вности к отопительному периоду 2018-2019 годов;</w:t>
      </w:r>
    </w:p>
    <w:p w:rsidR="0006460C" w:rsidRDefault="00382392">
      <w:pPr>
        <w:ind w:firstLine="68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г) привлекать к проведению проверок представителей организаций и предприятий независимо от их ведомственной принадлежности.</w:t>
      </w:r>
    </w:p>
    <w:p w:rsidR="0006460C" w:rsidRDefault="0006460C">
      <w:pPr>
        <w:pStyle w:val="af"/>
        <w:spacing w:after="0" w:line="240" w:lineRule="auto"/>
        <w:ind w:left="0"/>
        <w:rPr>
          <w:rFonts w:ascii="Arial" w:hAnsi="Arial" w:cs="Arial"/>
          <w:sz w:val="26"/>
          <w:szCs w:val="26"/>
        </w:rPr>
      </w:pPr>
    </w:p>
    <w:p w:rsidR="0006460C" w:rsidRDefault="00382392">
      <w:pPr>
        <w:pStyle w:val="af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Состав комиссии и организация ее работы</w:t>
      </w:r>
    </w:p>
    <w:p w:rsidR="0006460C" w:rsidRDefault="0006460C">
      <w:pPr>
        <w:pStyle w:val="af"/>
        <w:spacing w:after="0" w:line="240" w:lineRule="auto"/>
        <w:rPr>
          <w:rFonts w:ascii="Arial" w:hAnsi="Arial" w:cs="Arial"/>
          <w:sz w:val="26"/>
          <w:szCs w:val="26"/>
        </w:rPr>
      </w:pPr>
    </w:p>
    <w:p w:rsidR="0006460C" w:rsidRDefault="00382392">
      <w:pPr>
        <w:pStyle w:val="af"/>
        <w:numPr>
          <w:ilvl w:val="1"/>
          <w:numId w:val="2"/>
        </w:numPr>
        <w:spacing w:after="0" w:line="240" w:lineRule="auto"/>
        <w:ind w:left="0" w:firstLine="72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 состав Комиссии входят председатель Коми</w:t>
      </w:r>
      <w:r>
        <w:rPr>
          <w:rFonts w:ascii="Arial" w:hAnsi="Arial" w:cs="Arial"/>
          <w:sz w:val="26"/>
          <w:szCs w:val="26"/>
        </w:rPr>
        <w:t>ссии, заместитель председателя Комиссии, секретарь Комиссии, члены Комиссии.</w:t>
      </w:r>
    </w:p>
    <w:p w:rsidR="0006460C" w:rsidRDefault="00382392">
      <w:pPr>
        <w:pStyle w:val="af"/>
        <w:numPr>
          <w:ilvl w:val="1"/>
          <w:numId w:val="2"/>
        </w:numPr>
        <w:spacing w:after="0" w:line="240" w:lineRule="auto"/>
        <w:ind w:left="0" w:firstLine="72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Руководит работой Комиссии первый заместитель Главы администрации </w:t>
      </w:r>
      <w:proofErr w:type="spellStart"/>
      <w:r>
        <w:rPr>
          <w:rFonts w:ascii="Arial" w:hAnsi="Arial" w:cs="Arial"/>
          <w:sz w:val="26"/>
          <w:szCs w:val="26"/>
        </w:rPr>
        <w:t>Уватского</w:t>
      </w:r>
      <w:proofErr w:type="spellEnd"/>
      <w:r>
        <w:rPr>
          <w:rFonts w:ascii="Arial" w:hAnsi="Arial" w:cs="Arial"/>
          <w:sz w:val="26"/>
          <w:szCs w:val="26"/>
        </w:rPr>
        <w:t xml:space="preserve"> муниципального района, председатель комиссии (в случае его отсутствия – заместитель председателя Комисс</w:t>
      </w:r>
      <w:r>
        <w:rPr>
          <w:rFonts w:ascii="Arial" w:hAnsi="Arial" w:cs="Arial"/>
          <w:sz w:val="26"/>
          <w:szCs w:val="26"/>
        </w:rPr>
        <w:t xml:space="preserve">ии). Заседания Комиссии и работа Комиссии организуются в соответствии с Программой проведения проверки готовности к отопительному периоду, утверждаемой администрацией </w:t>
      </w:r>
      <w:proofErr w:type="spellStart"/>
      <w:r>
        <w:rPr>
          <w:rFonts w:ascii="Arial" w:hAnsi="Arial" w:cs="Arial"/>
          <w:sz w:val="26"/>
          <w:szCs w:val="26"/>
        </w:rPr>
        <w:t>Уватского</w:t>
      </w:r>
      <w:proofErr w:type="spellEnd"/>
      <w:r>
        <w:rPr>
          <w:rFonts w:ascii="Arial" w:hAnsi="Arial" w:cs="Arial"/>
          <w:sz w:val="26"/>
          <w:szCs w:val="26"/>
        </w:rPr>
        <w:t xml:space="preserve"> муниципального района. Заседания Комиссии оформляются протоколом.</w:t>
      </w:r>
    </w:p>
    <w:p w:rsidR="0006460C" w:rsidRDefault="00382392">
      <w:pPr>
        <w:pStyle w:val="af"/>
        <w:numPr>
          <w:ilvl w:val="1"/>
          <w:numId w:val="2"/>
        </w:numPr>
        <w:spacing w:after="0" w:line="240" w:lineRule="auto"/>
        <w:ind w:left="0" w:firstLine="72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Организационное обеспечение работы Комиссии возлагается на муниципальное казённое учреждение «Дирекция по управлению муниципальным хозяйством </w:t>
      </w:r>
      <w:proofErr w:type="spellStart"/>
      <w:r>
        <w:rPr>
          <w:rFonts w:ascii="Arial" w:hAnsi="Arial" w:cs="Arial"/>
          <w:sz w:val="26"/>
          <w:szCs w:val="26"/>
        </w:rPr>
        <w:t>Уватского</w:t>
      </w:r>
      <w:proofErr w:type="spellEnd"/>
      <w:r>
        <w:rPr>
          <w:rFonts w:ascii="Arial" w:hAnsi="Arial" w:cs="Arial"/>
          <w:sz w:val="26"/>
          <w:szCs w:val="26"/>
        </w:rPr>
        <w:t xml:space="preserve"> муниципального района».</w:t>
      </w:r>
    </w:p>
    <w:p w:rsidR="0006460C" w:rsidRDefault="00382392">
      <w:pPr>
        <w:pStyle w:val="af"/>
        <w:numPr>
          <w:ilvl w:val="1"/>
          <w:numId w:val="2"/>
        </w:numPr>
        <w:spacing w:after="0" w:line="240" w:lineRule="auto"/>
        <w:ind w:left="0" w:firstLine="72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Заседание Комиссии считается правомочным, если на нем присутствуют более половин</w:t>
      </w:r>
      <w:r>
        <w:rPr>
          <w:rFonts w:ascii="Arial" w:hAnsi="Arial" w:cs="Arial"/>
          <w:sz w:val="26"/>
          <w:szCs w:val="26"/>
        </w:rPr>
        <w:t>ы ее членов.</w:t>
      </w:r>
    </w:p>
    <w:p w:rsidR="0006460C" w:rsidRDefault="00382392">
      <w:pPr>
        <w:pStyle w:val="af"/>
        <w:numPr>
          <w:ilvl w:val="1"/>
          <w:numId w:val="2"/>
        </w:numPr>
        <w:spacing w:after="0" w:line="240" w:lineRule="auto"/>
        <w:ind w:left="0" w:firstLine="72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Решения Комиссии принимаются простым большинством голосов присутствующих на заседании членов Комиссии и оформляются протоколом, который подписывает председательствующий на заседании. При равенстве </w:t>
      </w:r>
      <w:r>
        <w:rPr>
          <w:rFonts w:ascii="Arial" w:hAnsi="Arial" w:cs="Arial"/>
          <w:sz w:val="26"/>
          <w:szCs w:val="26"/>
        </w:rPr>
        <w:lastRenderedPageBreak/>
        <w:t>голосов членов Комиссии голос председательству</w:t>
      </w:r>
      <w:r>
        <w:rPr>
          <w:rFonts w:ascii="Arial" w:hAnsi="Arial" w:cs="Arial"/>
          <w:sz w:val="26"/>
          <w:szCs w:val="26"/>
        </w:rPr>
        <w:t>ющего на заседании является решающим.</w:t>
      </w:r>
    </w:p>
    <w:p w:rsidR="0006460C" w:rsidRDefault="0006460C">
      <w:pPr>
        <w:pStyle w:val="af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06460C" w:rsidRDefault="00382392">
      <w:pPr>
        <w:pStyle w:val="af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Порядок и условия принятия решения Комиссией </w:t>
      </w:r>
    </w:p>
    <w:p w:rsidR="0006460C" w:rsidRDefault="0006460C">
      <w:pPr>
        <w:pStyle w:val="af"/>
        <w:spacing w:after="0" w:line="240" w:lineRule="auto"/>
        <w:ind w:left="0"/>
        <w:rPr>
          <w:rFonts w:ascii="Arial" w:hAnsi="Arial" w:cs="Arial"/>
          <w:sz w:val="26"/>
          <w:szCs w:val="26"/>
        </w:rPr>
      </w:pPr>
    </w:p>
    <w:p w:rsidR="0006460C" w:rsidRDefault="00382392">
      <w:pPr>
        <w:pStyle w:val="af"/>
        <w:numPr>
          <w:ilvl w:val="1"/>
          <w:numId w:val="2"/>
        </w:numPr>
        <w:spacing w:after="0" w:line="240" w:lineRule="auto"/>
        <w:ind w:left="0" w:firstLine="72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Результаты проверки оформляются Актом проверки готовности к отопительному периоду, который составляется не позднее одного рабочего дня </w:t>
      </w:r>
      <w:proofErr w:type="gramStart"/>
      <w:r>
        <w:rPr>
          <w:rFonts w:ascii="Arial" w:hAnsi="Arial" w:cs="Arial"/>
          <w:sz w:val="26"/>
          <w:szCs w:val="26"/>
        </w:rPr>
        <w:t>с даты завершения</w:t>
      </w:r>
      <w:proofErr w:type="gramEnd"/>
      <w:r>
        <w:rPr>
          <w:rFonts w:ascii="Arial" w:hAnsi="Arial" w:cs="Arial"/>
          <w:sz w:val="26"/>
          <w:szCs w:val="26"/>
        </w:rPr>
        <w:t xml:space="preserve"> проверки.</w:t>
      </w:r>
    </w:p>
    <w:p w:rsidR="0006460C" w:rsidRDefault="00382392">
      <w:pPr>
        <w:pStyle w:val="af"/>
        <w:numPr>
          <w:ilvl w:val="1"/>
          <w:numId w:val="2"/>
        </w:numPr>
        <w:spacing w:after="0" w:line="240" w:lineRule="auto"/>
        <w:ind w:left="0" w:firstLine="72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При </w:t>
      </w:r>
      <w:r>
        <w:rPr>
          <w:rFonts w:ascii="Arial" w:hAnsi="Arial" w:cs="Arial"/>
          <w:sz w:val="26"/>
          <w:szCs w:val="26"/>
        </w:rPr>
        <w:t xml:space="preserve">наличии у Комиссии замечаний к выполнению требований готовности, предусмотренных в подпунктах 1, 7, 9 и 10 пункта 13 и подпунктов 8, 13, 14 и 17 пункта 16 Правил оценки готовности к отопительному периоду, к Акту проверки готовности к отопительному периоду </w:t>
      </w:r>
      <w:r>
        <w:rPr>
          <w:rFonts w:ascii="Arial" w:hAnsi="Arial" w:cs="Arial"/>
          <w:sz w:val="26"/>
          <w:szCs w:val="26"/>
        </w:rPr>
        <w:t xml:space="preserve">прилагается перечень замечаний с указанием сроков их устранения. </w:t>
      </w:r>
      <w:proofErr w:type="gramStart"/>
      <w:r>
        <w:rPr>
          <w:rFonts w:ascii="Arial" w:hAnsi="Arial" w:cs="Arial"/>
          <w:sz w:val="26"/>
          <w:szCs w:val="26"/>
        </w:rPr>
        <w:t xml:space="preserve">При наличии у Комиссии замечаний, перечисленных к выполнению требований готовности, предусмотренных в подпунктах 2-6, 8, 11-14 пункта 13 и подпунктов 1-7, 9-12, 15-16 пункта 16 Правил оценки </w:t>
      </w:r>
      <w:r>
        <w:rPr>
          <w:rFonts w:ascii="Arial" w:hAnsi="Arial" w:cs="Arial"/>
          <w:sz w:val="26"/>
          <w:szCs w:val="26"/>
        </w:rPr>
        <w:t xml:space="preserve"> готовности к отопительному периоду, к Акту проверки готовности к отопительному периоду прилагается  перечень замечаний без указания сроков их устранения, при этом организация, получившая акт проверки готовности к отопительному периоду с приложенным перечн</w:t>
      </w:r>
      <w:r>
        <w:rPr>
          <w:rFonts w:ascii="Arial" w:hAnsi="Arial" w:cs="Arial"/>
          <w:sz w:val="26"/>
          <w:szCs w:val="26"/>
        </w:rPr>
        <w:t>ем замечаний</w:t>
      </w:r>
      <w:proofErr w:type="gramEnd"/>
      <w:r>
        <w:rPr>
          <w:rFonts w:ascii="Arial" w:hAnsi="Arial" w:cs="Arial"/>
          <w:sz w:val="26"/>
          <w:szCs w:val="26"/>
        </w:rPr>
        <w:t xml:space="preserve"> без указания сроков их устранения, обязуется устранить выявленные замечания до начала отопительного периода 2018-2019 годов. Акт проверки готовности к отопительному периоду оформляется в соответствии с приложением № 1 к Правилам оценки готовно</w:t>
      </w:r>
      <w:r>
        <w:rPr>
          <w:rFonts w:ascii="Arial" w:hAnsi="Arial" w:cs="Arial"/>
          <w:sz w:val="26"/>
          <w:szCs w:val="26"/>
        </w:rPr>
        <w:t>сти к отопительному периоду.</w:t>
      </w:r>
    </w:p>
    <w:p w:rsidR="0006460C" w:rsidRDefault="00382392">
      <w:pPr>
        <w:pStyle w:val="af"/>
        <w:spacing w:after="0" w:line="240" w:lineRule="auto"/>
        <w:ind w:left="0" w:firstLine="709"/>
        <w:jc w:val="both"/>
      </w:pPr>
      <w:r>
        <w:rPr>
          <w:rFonts w:ascii="Arial" w:hAnsi="Arial" w:cs="Arial"/>
          <w:sz w:val="26"/>
          <w:szCs w:val="26"/>
        </w:rPr>
        <w:t xml:space="preserve">5.3. </w:t>
      </w:r>
      <w:proofErr w:type="gramStart"/>
      <w:r>
        <w:rPr>
          <w:rFonts w:ascii="Arial" w:hAnsi="Arial" w:cs="Arial"/>
          <w:sz w:val="26"/>
          <w:szCs w:val="26"/>
        </w:rPr>
        <w:t>В течение 15 дней с даты подписания Акта проверки готовности к отопительному периоду в случае,</w:t>
      </w:r>
      <w:r>
        <w:t xml:space="preserve"> </w:t>
      </w:r>
      <w:r>
        <w:rPr>
          <w:rFonts w:ascii="Arial" w:hAnsi="Arial" w:cs="Arial"/>
          <w:sz w:val="26"/>
          <w:szCs w:val="26"/>
        </w:rPr>
        <w:t>если объект проверки готов к отопительному периоду, а также в случае, если замечания к требованиям по готовности, выданные коми</w:t>
      </w:r>
      <w:r>
        <w:rPr>
          <w:rFonts w:ascii="Arial" w:hAnsi="Arial" w:cs="Arial"/>
          <w:sz w:val="26"/>
          <w:szCs w:val="26"/>
        </w:rPr>
        <w:t>ссией, устранены в срок, выдается Паспорт готовности к отопительному периоду, оформленный в соответствии с приложением № 2 к Правилам оценки готовности к отопительному периоду.</w:t>
      </w:r>
      <w:proofErr w:type="gramEnd"/>
    </w:p>
    <w:p w:rsidR="0006460C" w:rsidRDefault="0006460C">
      <w:pPr>
        <w:pStyle w:val="af"/>
        <w:spacing w:after="0" w:line="240" w:lineRule="auto"/>
        <w:ind w:left="1440"/>
        <w:jc w:val="both"/>
        <w:rPr>
          <w:rFonts w:ascii="Arial" w:hAnsi="Arial" w:cs="Arial"/>
          <w:sz w:val="26"/>
          <w:szCs w:val="26"/>
        </w:rPr>
      </w:pPr>
    </w:p>
    <w:p w:rsidR="0006460C" w:rsidRDefault="00382392">
      <w:pPr>
        <w:pStyle w:val="af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Обязанности и ответственность членов Комиссии </w:t>
      </w:r>
    </w:p>
    <w:p w:rsidR="0006460C" w:rsidRDefault="0006460C">
      <w:pPr>
        <w:pStyle w:val="af"/>
        <w:spacing w:after="0" w:line="240" w:lineRule="auto"/>
        <w:ind w:left="0"/>
        <w:rPr>
          <w:rFonts w:ascii="Arial" w:hAnsi="Arial" w:cs="Arial"/>
          <w:sz w:val="26"/>
          <w:szCs w:val="26"/>
        </w:rPr>
      </w:pPr>
    </w:p>
    <w:p w:rsidR="0006460C" w:rsidRDefault="00382392">
      <w:pPr>
        <w:pStyle w:val="af"/>
        <w:numPr>
          <w:ilvl w:val="1"/>
          <w:numId w:val="2"/>
        </w:numPr>
        <w:spacing w:after="0" w:line="240" w:lineRule="auto"/>
        <w:ind w:left="0" w:firstLine="72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Члены Комиссии обязаны:</w:t>
      </w:r>
    </w:p>
    <w:p w:rsidR="0006460C" w:rsidRDefault="00382392">
      <w:pPr>
        <w:ind w:firstLine="68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а) при</w:t>
      </w:r>
      <w:r>
        <w:rPr>
          <w:rFonts w:ascii="Arial" w:hAnsi="Arial" w:cs="Arial"/>
          <w:sz w:val="26"/>
          <w:szCs w:val="26"/>
        </w:rPr>
        <w:t>сутствовать на заседаниях Комиссии, участвовать в обсуждении рассматриваемых вопросов и выработке решений;</w:t>
      </w:r>
    </w:p>
    <w:p w:rsidR="0006460C" w:rsidRDefault="00382392">
      <w:pPr>
        <w:ind w:firstLine="68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б) при невозможности присутствия на заседании заблаговременно извещать об этом секретаря Комиссии;</w:t>
      </w:r>
    </w:p>
    <w:p w:rsidR="0006460C" w:rsidRDefault="00382392">
      <w:pPr>
        <w:ind w:firstLine="68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в) в случае необходимости направлять секретарю Ком</w:t>
      </w:r>
      <w:r>
        <w:rPr>
          <w:rFonts w:ascii="Arial" w:hAnsi="Arial" w:cs="Arial"/>
          <w:sz w:val="26"/>
          <w:szCs w:val="26"/>
        </w:rPr>
        <w:t>иссии свое мнение по повестке дня в письменном виде;</w:t>
      </w:r>
    </w:p>
    <w:p w:rsidR="0006460C" w:rsidRDefault="00382392">
      <w:pPr>
        <w:ind w:firstLine="68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г) участвовать в проверке готовности теплоснабжающих и </w:t>
      </w:r>
      <w:proofErr w:type="spellStart"/>
      <w:r>
        <w:rPr>
          <w:rFonts w:ascii="Arial" w:hAnsi="Arial" w:cs="Arial"/>
          <w:sz w:val="26"/>
          <w:szCs w:val="26"/>
        </w:rPr>
        <w:t>теплосетевых</w:t>
      </w:r>
      <w:proofErr w:type="spellEnd"/>
      <w:r>
        <w:rPr>
          <w:rFonts w:ascii="Arial" w:hAnsi="Arial" w:cs="Arial"/>
          <w:sz w:val="26"/>
          <w:szCs w:val="26"/>
        </w:rPr>
        <w:t xml:space="preserve"> организаций, потребителей тепловой энергии, </w:t>
      </w:r>
      <w:proofErr w:type="spellStart"/>
      <w:r>
        <w:rPr>
          <w:rFonts w:ascii="Arial" w:hAnsi="Arial" w:cs="Arial"/>
          <w:sz w:val="26"/>
          <w:szCs w:val="26"/>
        </w:rPr>
        <w:t>теплопотребляющие</w:t>
      </w:r>
      <w:proofErr w:type="spellEnd"/>
      <w:r>
        <w:rPr>
          <w:rFonts w:ascii="Arial" w:hAnsi="Arial" w:cs="Arial"/>
          <w:sz w:val="26"/>
          <w:szCs w:val="26"/>
        </w:rPr>
        <w:t xml:space="preserve"> установки которых подключены к централизованной системе теплоснабжения </w:t>
      </w:r>
      <w:proofErr w:type="spellStart"/>
      <w:r>
        <w:rPr>
          <w:rFonts w:ascii="Arial" w:hAnsi="Arial" w:cs="Arial"/>
          <w:sz w:val="26"/>
          <w:szCs w:val="26"/>
        </w:rPr>
        <w:t>Ув</w:t>
      </w:r>
      <w:r>
        <w:rPr>
          <w:rFonts w:ascii="Arial" w:hAnsi="Arial" w:cs="Arial"/>
          <w:sz w:val="26"/>
          <w:szCs w:val="26"/>
        </w:rPr>
        <w:t>атского</w:t>
      </w:r>
      <w:proofErr w:type="spellEnd"/>
      <w:r>
        <w:rPr>
          <w:rFonts w:ascii="Arial" w:hAnsi="Arial" w:cs="Arial"/>
          <w:sz w:val="26"/>
          <w:szCs w:val="26"/>
        </w:rPr>
        <w:t xml:space="preserve"> муниципального района, организаций жилищно-коммунального хозяйства (организации, обеспечивающие теплоснабжение водоснабжение, водоотведение жилищного фонда и социальных объектов на территории </w:t>
      </w:r>
      <w:proofErr w:type="spellStart"/>
      <w:r>
        <w:rPr>
          <w:rFonts w:ascii="Arial" w:hAnsi="Arial" w:cs="Arial"/>
          <w:sz w:val="26"/>
          <w:szCs w:val="26"/>
        </w:rPr>
        <w:t>Уватского</w:t>
      </w:r>
      <w:proofErr w:type="spellEnd"/>
      <w:r>
        <w:rPr>
          <w:rFonts w:ascii="Arial" w:hAnsi="Arial" w:cs="Arial"/>
          <w:sz w:val="26"/>
          <w:szCs w:val="26"/>
        </w:rPr>
        <w:t xml:space="preserve"> муниципального района) и объектов социальной с</w:t>
      </w:r>
      <w:r>
        <w:rPr>
          <w:rFonts w:ascii="Arial" w:hAnsi="Arial" w:cs="Arial"/>
          <w:sz w:val="26"/>
          <w:szCs w:val="26"/>
        </w:rPr>
        <w:t>феры.</w:t>
      </w:r>
    </w:p>
    <w:p w:rsidR="0006460C" w:rsidRDefault="00382392">
      <w:pPr>
        <w:pStyle w:val="af"/>
        <w:numPr>
          <w:ilvl w:val="1"/>
          <w:numId w:val="2"/>
        </w:numPr>
        <w:spacing w:after="0" w:line="240" w:lineRule="auto"/>
        <w:ind w:left="0" w:firstLine="720"/>
        <w:jc w:val="both"/>
        <w:rPr>
          <w:rFonts w:ascii="Arial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>Члены Комиссии несут ответственность за принятые решения в соответствии с действующим законодательством.</w:t>
      </w:r>
    </w:p>
    <w:p w:rsidR="0006460C" w:rsidRDefault="0006460C">
      <w:pPr>
        <w:jc w:val="both"/>
        <w:rPr>
          <w:rFonts w:ascii="Arial" w:eastAsia="Calibri" w:hAnsi="Arial" w:cs="Arial"/>
          <w:sz w:val="26"/>
          <w:szCs w:val="26"/>
        </w:rPr>
      </w:pPr>
    </w:p>
    <w:p w:rsidR="0006460C" w:rsidRDefault="0006460C">
      <w:pPr>
        <w:jc w:val="both"/>
        <w:rPr>
          <w:rFonts w:ascii="Arial" w:eastAsia="Calibri" w:hAnsi="Arial" w:cs="Arial"/>
          <w:sz w:val="26"/>
          <w:szCs w:val="26"/>
        </w:rPr>
      </w:pPr>
    </w:p>
    <w:p w:rsidR="0006460C" w:rsidRDefault="0006460C">
      <w:pPr>
        <w:jc w:val="both"/>
        <w:rPr>
          <w:rFonts w:ascii="Arial" w:eastAsia="Calibri" w:hAnsi="Arial" w:cs="Arial"/>
          <w:sz w:val="26"/>
          <w:szCs w:val="26"/>
        </w:rPr>
      </w:pPr>
    </w:p>
    <w:p w:rsidR="0006460C" w:rsidRDefault="00382392">
      <w:pPr>
        <w:pStyle w:val="af"/>
        <w:spacing w:after="0" w:line="240" w:lineRule="auto"/>
        <w:ind w:left="0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>Приложение № 3</w:t>
      </w:r>
    </w:p>
    <w:p w:rsidR="0006460C" w:rsidRDefault="00382392">
      <w:pPr>
        <w:pStyle w:val="af"/>
        <w:spacing w:after="0" w:line="240" w:lineRule="auto"/>
        <w:ind w:left="0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к постановлению администрации</w:t>
      </w:r>
    </w:p>
    <w:p w:rsidR="0006460C" w:rsidRDefault="00382392">
      <w:pPr>
        <w:pStyle w:val="af"/>
        <w:spacing w:after="0" w:line="240" w:lineRule="auto"/>
        <w:ind w:left="0"/>
        <w:jc w:val="right"/>
        <w:rPr>
          <w:rFonts w:ascii="Arial" w:hAnsi="Arial" w:cs="Arial"/>
          <w:sz w:val="26"/>
          <w:szCs w:val="26"/>
        </w:rPr>
      </w:pPr>
      <w:proofErr w:type="spellStart"/>
      <w:r>
        <w:rPr>
          <w:rFonts w:ascii="Arial" w:hAnsi="Arial" w:cs="Arial"/>
          <w:sz w:val="26"/>
          <w:szCs w:val="26"/>
        </w:rPr>
        <w:t>Уватского</w:t>
      </w:r>
      <w:proofErr w:type="spellEnd"/>
      <w:r>
        <w:rPr>
          <w:rFonts w:ascii="Arial" w:hAnsi="Arial" w:cs="Arial"/>
          <w:sz w:val="26"/>
          <w:szCs w:val="26"/>
        </w:rPr>
        <w:t xml:space="preserve"> муниципального района</w:t>
      </w:r>
    </w:p>
    <w:p w:rsidR="0006460C" w:rsidRDefault="00382392">
      <w:pPr>
        <w:pStyle w:val="af"/>
        <w:spacing w:after="0" w:line="240" w:lineRule="auto"/>
        <w:ind w:left="0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от 03 июля 2018 г. №129</w:t>
      </w:r>
    </w:p>
    <w:p w:rsidR="0006460C" w:rsidRDefault="0006460C">
      <w:pPr>
        <w:jc w:val="center"/>
        <w:rPr>
          <w:rFonts w:ascii="Arial" w:hAnsi="Arial" w:cs="Arial"/>
          <w:b/>
          <w:bCs/>
          <w:sz w:val="26"/>
          <w:szCs w:val="26"/>
        </w:rPr>
      </w:pPr>
    </w:p>
    <w:p w:rsidR="0006460C" w:rsidRDefault="00382392">
      <w:pPr>
        <w:jc w:val="center"/>
      </w:pPr>
      <w:r>
        <w:rPr>
          <w:rFonts w:ascii="Arial" w:hAnsi="Arial" w:cs="Arial"/>
          <w:b/>
          <w:bCs/>
          <w:sz w:val="26"/>
          <w:szCs w:val="26"/>
        </w:rPr>
        <w:t xml:space="preserve">Перечень мероприятий по повышению </w:t>
      </w:r>
      <w:r>
        <w:rPr>
          <w:rFonts w:ascii="Arial" w:hAnsi="Arial" w:cs="Arial"/>
          <w:b/>
          <w:bCs/>
          <w:sz w:val="26"/>
          <w:szCs w:val="26"/>
        </w:rPr>
        <w:t xml:space="preserve">надежности и эффективности работы инженерных систем </w:t>
      </w:r>
      <w:proofErr w:type="spellStart"/>
      <w:r>
        <w:rPr>
          <w:rFonts w:ascii="Arial" w:hAnsi="Arial" w:cs="Arial"/>
          <w:b/>
          <w:bCs/>
          <w:sz w:val="26"/>
          <w:szCs w:val="26"/>
        </w:rPr>
        <w:t>жилищно</w:t>
      </w:r>
      <w:proofErr w:type="spellEnd"/>
      <w:r>
        <w:rPr>
          <w:rFonts w:ascii="Arial" w:hAnsi="Arial" w:cs="Arial"/>
          <w:b/>
          <w:bCs/>
          <w:sz w:val="26"/>
          <w:szCs w:val="26"/>
        </w:rPr>
        <w:t xml:space="preserve"> - коммунального хозяйства и приведению их в технически исправное состояние на 2018 год</w:t>
      </w:r>
    </w:p>
    <w:p w:rsidR="0006460C" w:rsidRDefault="00382392">
      <w:r>
        <w:rPr>
          <w:rFonts w:ascii="Arial" w:hAnsi="Arial" w:cs="Arial"/>
          <w:sz w:val="26"/>
          <w:szCs w:val="26"/>
        </w:rPr>
        <w:t> </w:t>
      </w:r>
    </w:p>
    <w:tbl>
      <w:tblPr>
        <w:tblW w:w="11199" w:type="dxa"/>
        <w:tblInd w:w="-1195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566"/>
        <w:gridCol w:w="2540"/>
        <w:gridCol w:w="2826"/>
        <w:gridCol w:w="1450"/>
        <w:gridCol w:w="1693"/>
        <w:gridCol w:w="990"/>
        <w:gridCol w:w="1134"/>
      </w:tblGrid>
      <w:tr w:rsidR="0006460C">
        <w:trPr>
          <w:trHeight w:val="1425"/>
        </w:trPr>
        <w:tc>
          <w:tcPr>
            <w:tcW w:w="5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06460C" w:rsidRDefault="0038239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№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п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/п</w:t>
            </w:r>
          </w:p>
        </w:tc>
        <w:tc>
          <w:tcPr>
            <w:tcW w:w="254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6460C" w:rsidRDefault="0038239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Наименование мероприятий</w:t>
            </w:r>
          </w:p>
        </w:tc>
        <w:tc>
          <w:tcPr>
            <w:tcW w:w="2826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6460C" w:rsidRDefault="0038239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Натуральные показатели (диаметр, мм протяженность, м количество, 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>)*</w:t>
            </w:r>
          </w:p>
        </w:tc>
        <w:tc>
          <w:tcPr>
            <w:tcW w:w="145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6460C" w:rsidRDefault="0038239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Затраты на изготовление сметной документации,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тыс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.р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уб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693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6460C" w:rsidRDefault="0038239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Затраты на осуществление технадзора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стройконтроля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),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тыс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.р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уб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9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6460C" w:rsidRDefault="0038239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СМР,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тыс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.р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уб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133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6460C" w:rsidRDefault="0038239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Всего,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тыс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.р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уб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(7=4+5+6)</w:t>
            </w:r>
          </w:p>
        </w:tc>
      </w:tr>
      <w:tr w:rsidR="0006460C">
        <w:trPr>
          <w:trHeight w:val="300"/>
        </w:trPr>
        <w:tc>
          <w:tcPr>
            <w:tcW w:w="56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06460C" w:rsidRDefault="0038239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54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6460C" w:rsidRDefault="0038239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826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6460C" w:rsidRDefault="0038239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5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6460C" w:rsidRDefault="0038239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693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6460C" w:rsidRDefault="0038239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6460C" w:rsidRDefault="0038239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133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6460C" w:rsidRDefault="0038239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06460C">
        <w:trPr>
          <w:trHeight w:val="300"/>
        </w:trPr>
        <w:tc>
          <w:tcPr>
            <w:tcW w:w="11198" w:type="dxa"/>
            <w:gridSpan w:val="7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06460C" w:rsidRDefault="00382392">
            <w:pPr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Теплоснабжение</w:t>
            </w:r>
          </w:p>
        </w:tc>
      </w:tr>
      <w:tr w:rsidR="0006460C">
        <w:trPr>
          <w:trHeight w:val="1363"/>
        </w:trPr>
        <w:tc>
          <w:tcPr>
            <w:tcW w:w="56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06460C" w:rsidRDefault="00382392"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54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6460C" w:rsidRDefault="00382392">
            <w:r>
              <w:rPr>
                <w:rFonts w:ascii="Arial" w:hAnsi="Arial" w:cs="Arial"/>
                <w:sz w:val="18"/>
                <w:szCs w:val="18"/>
              </w:rPr>
              <w:t xml:space="preserve">  Ремонт оборудования котельной №5,  расположенной по адресу: п.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Туртас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ул. Юность комсомольская</w:t>
            </w:r>
          </w:p>
        </w:tc>
        <w:tc>
          <w:tcPr>
            <w:tcW w:w="2826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6460C" w:rsidRDefault="00382392">
            <w:r>
              <w:rPr>
                <w:rFonts w:ascii="Arial" w:hAnsi="Arial" w:cs="Arial"/>
                <w:sz w:val="18"/>
                <w:szCs w:val="18"/>
              </w:rPr>
              <w:t xml:space="preserve">Устройство и закрытие монтажного проема в стенах, замена котла - 2шт, замена трубопроводной обвязки и запорной арматуры - 1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компл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временный перенос кабельных линий с частичной заменой.</w:t>
            </w:r>
          </w:p>
        </w:tc>
        <w:tc>
          <w:tcPr>
            <w:tcW w:w="145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6460C" w:rsidRDefault="00382392"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93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6460C" w:rsidRDefault="00382392"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6460C" w:rsidRDefault="00382392">
            <w:r>
              <w:rPr>
                <w:rFonts w:ascii="Arial" w:hAnsi="Arial" w:cs="Arial"/>
                <w:sz w:val="18"/>
                <w:szCs w:val="18"/>
              </w:rPr>
              <w:t>2444,000</w:t>
            </w:r>
          </w:p>
        </w:tc>
        <w:tc>
          <w:tcPr>
            <w:tcW w:w="1133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6460C" w:rsidRDefault="00382392">
            <w:r>
              <w:rPr>
                <w:rFonts w:ascii="Arial" w:hAnsi="Arial" w:cs="Arial"/>
                <w:sz w:val="18"/>
                <w:szCs w:val="18"/>
              </w:rPr>
              <w:t>2444,000</w:t>
            </w:r>
          </w:p>
        </w:tc>
      </w:tr>
      <w:tr w:rsidR="0006460C">
        <w:trPr>
          <w:trHeight w:val="1320"/>
        </w:trPr>
        <w:tc>
          <w:tcPr>
            <w:tcW w:w="56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06460C" w:rsidRDefault="00382392"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54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6460C" w:rsidRDefault="00382392">
            <w:r>
              <w:rPr>
                <w:rFonts w:ascii="Arial" w:hAnsi="Arial" w:cs="Arial"/>
                <w:sz w:val="18"/>
                <w:szCs w:val="18"/>
              </w:rPr>
              <w:t xml:space="preserve">Ремонт сетей </w:t>
            </w:r>
            <w:r>
              <w:rPr>
                <w:rFonts w:ascii="Arial" w:hAnsi="Arial" w:cs="Arial"/>
                <w:sz w:val="18"/>
                <w:szCs w:val="18"/>
              </w:rPr>
              <w:t xml:space="preserve">теплоснабжения, расположенных по адресу: п.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Туртас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ул. Юность комсомольская от котельной №5</w:t>
            </w:r>
          </w:p>
        </w:tc>
        <w:tc>
          <w:tcPr>
            <w:tcW w:w="2826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6460C" w:rsidRDefault="00382392">
            <w:r>
              <w:rPr>
                <w:rFonts w:ascii="Arial" w:hAnsi="Arial" w:cs="Arial"/>
                <w:sz w:val="18"/>
                <w:szCs w:val="18"/>
              </w:rPr>
              <w:t xml:space="preserve">ППУ Ø110мм - 600м.п. </w:t>
            </w:r>
          </w:p>
        </w:tc>
        <w:tc>
          <w:tcPr>
            <w:tcW w:w="145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6460C" w:rsidRDefault="00382392"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93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6460C" w:rsidRDefault="00382392"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6460C" w:rsidRDefault="00382392">
            <w:r>
              <w:rPr>
                <w:rFonts w:ascii="Arial" w:hAnsi="Arial" w:cs="Arial"/>
                <w:sz w:val="18"/>
                <w:szCs w:val="18"/>
              </w:rPr>
              <w:t>620,000</w:t>
            </w:r>
          </w:p>
        </w:tc>
        <w:tc>
          <w:tcPr>
            <w:tcW w:w="1133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6460C" w:rsidRDefault="00382392">
            <w:r>
              <w:rPr>
                <w:rFonts w:ascii="Arial" w:hAnsi="Arial" w:cs="Arial"/>
                <w:sz w:val="18"/>
                <w:szCs w:val="18"/>
              </w:rPr>
              <w:t>620,000</w:t>
            </w:r>
          </w:p>
        </w:tc>
      </w:tr>
      <w:tr w:rsidR="0006460C">
        <w:trPr>
          <w:trHeight w:val="1995"/>
        </w:trPr>
        <w:tc>
          <w:tcPr>
            <w:tcW w:w="56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06460C" w:rsidRDefault="00382392"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54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6460C" w:rsidRDefault="00382392">
            <w:r>
              <w:rPr>
                <w:rFonts w:ascii="Arial" w:hAnsi="Arial" w:cs="Arial"/>
                <w:sz w:val="18"/>
                <w:szCs w:val="18"/>
              </w:rPr>
              <w:t xml:space="preserve">Ремонт топливных систем котельных, расположенных по адресам: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с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.А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лымка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с.Красный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Яр, с.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Горнослинкино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с.Осинник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п.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Першино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с.Солянка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Уватского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района Тюменской области.</w:t>
            </w:r>
          </w:p>
        </w:tc>
        <w:tc>
          <w:tcPr>
            <w:tcW w:w="2826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6460C" w:rsidRDefault="00382392">
            <w:r>
              <w:rPr>
                <w:rFonts w:ascii="Arial" w:hAnsi="Arial" w:cs="Arial"/>
                <w:sz w:val="18"/>
                <w:szCs w:val="18"/>
              </w:rPr>
              <w:t>353 м3 - элементов топливных систем. Чистка с утилизацией отложений в соответствии с разработанного паспорта отхода.</w:t>
            </w:r>
          </w:p>
        </w:tc>
        <w:tc>
          <w:tcPr>
            <w:tcW w:w="145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6460C" w:rsidRDefault="00382392"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93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6460C" w:rsidRDefault="00382392"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6460C" w:rsidRDefault="00382392">
            <w:r>
              <w:rPr>
                <w:rFonts w:ascii="Arial" w:hAnsi="Arial" w:cs="Arial"/>
                <w:sz w:val="18"/>
                <w:szCs w:val="18"/>
              </w:rPr>
              <w:t>1100,000</w:t>
            </w:r>
          </w:p>
        </w:tc>
        <w:tc>
          <w:tcPr>
            <w:tcW w:w="1133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6460C" w:rsidRDefault="00382392">
            <w:r>
              <w:rPr>
                <w:rFonts w:ascii="Arial" w:hAnsi="Arial" w:cs="Arial"/>
                <w:sz w:val="18"/>
                <w:szCs w:val="18"/>
              </w:rPr>
              <w:t>1100,000</w:t>
            </w:r>
          </w:p>
        </w:tc>
      </w:tr>
      <w:tr w:rsidR="0006460C">
        <w:trPr>
          <w:trHeight w:val="1517"/>
        </w:trPr>
        <w:tc>
          <w:tcPr>
            <w:tcW w:w="56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06460C" w:rsidRDefault="00382392"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54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6460C" w:rsidRDefault="00382392">
            <w:r>
              <w:rPr>
                <w:rFonts w:ascii="Arial" w:hAnsi="Arial" w:cs="Arial"/>
                <w:sz w:val="18"/>
                <w:szCs w:val="18"/>
              </w:rPr>
              <w:t xml:space="preserve">  Ремонт оборудования котельной №4,  расположенной по </w:t>
            </w:r>
            <w:r>
              <w:rPr>
                <w:rFonts w:ascii="Arial" w:hAnsi="Arial" w:cs="Arial"/>
                <w:sz w:val="18"/>
                <w:szCs w:val="18"/>
              </w:rPr>
              <w:t>адресу: с. Уват (левый берег)</w:t>
            </w:r>
          </w:p>
        </w:tc>
        <w:tc>
          <w:tcPr>
            <w:tcW w:w="2826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6460C" w:rsidRDefault="00382392">
            <w:r>
              <w:rPr>
                <w:rFonts w:ascii="Arial" w:hAnsi="Arial" w:cs="Arial"/>
                <w:sz w:val="18"/>
                <w:szCs w:val="18"/>
              </w:rPr>
              <w:t xml:space="preserve">замена котла - 2шт (Вк-21), замена трубопроводной обвязки и запорной арматуры - 1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компл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временный перенос кабельных линий с частичной заменой, замена насосов циркуляционных, замена щитов электрических.</w:t>
            </w:r>
          </w:p>
        </w:tc>
        <w:tc>
          <w:tcPr>
            <w:tcW w:w="145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6460C" w:rsidRDefault="00382392"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93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6460C" w:rsidRDefault="00382392"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6460C" w:rsidRDefault="00382392">
            <w:r>
              <w:rPr>
                <w:rFonts w:ascii="Arial" w:hAnsi="Arial" w:cs="Arial"/>
                <w:sz w:val="18"/>
                <w:szCs w:val="18"/>
              </w:rPr>
              <w:t>2000,000</w:t>
            </w:r>
          </w:p>
        </w:tc>
        <w:tc>
          <w:tcPr>
            <w:tcW w:w="1133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6460C" w:rsidRDefault="00382392">
            <w:r>
              <w:rPr>
                <w:rFonts w:ascii="Arial" w:hAnsi="Arial" w:cs="Arial"/>
                <w:sz w:val="18"/>
                <w:szCs w:val="18"/>
              </w:rPr>
              <w:t>2000,000</w:t>
            </w:r>
          </w:p>
        </w:tc>
      </w:tr>
      <w:tr w:rsidR="0006460C">
        <w:trPr>
          <w:trHeight w:val="1785"/>
        </w:trPr>
        <w:tc>
          <w:tcPr>
            <w:tcW w:w="56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06460C" w:rsidRDefault="00382392"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54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6460C" w:rsidRDefault="00382392">
            <w:r>
              <w:rPr>
                <w:rFonts w:ascii="Arial" w:hAnsi="Arial" w:cs="Arial"/>
                <w:sz w:val="18"/>
                <w:szCs w:val="18"/>
              </w:rPr>
              <w:t xml:space="preserve">Ремонт сетей теплоснабжения, расположенных по адресу: с. Уват ул.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Ершева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ул. Октябрьская, от ул. Дзержинского до здания котельной (ул. Ленина 75А) </w:t>
            </w:r>
          </w:p>
        </w:tc>
        <w:tc>
          <w:tcPr>
            <w:tcW w:w="2826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6460C" w:rsidRDefault="00382392">
            <w:r>
              <w:rPr>
                <w:rFonts w:ascii="Arial" w:hAnsi="Arial" w:cs="Arial"/>
                <w:sz w:val="18"/>
                <w:szCs w:val="18"/>
              </w:rPr>
              <w:t>ППУ Ø76мм - 800м</w:t>
            </w:r>
          </w:p>
        </w:tc>
        <w:tc>
          <w:tcPr>
            <w:tcW w:w="145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6460C" w:rsidRDefault="00382392"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93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6460C" w:rsidRDefault="00382392"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6460C" w:rsidRDefault="00382392">
            <w:r>
              <w:rPr>
                <w:rFonts w:ascii="Arial" w:hAnsi="Arial" w:cs="Arial"/>
                <w:sz w:val="18"/>
                <w:szCs w:val="18"/>
              </w:rPr>
              <w:t>3000,000</w:t>
            </w:r>
          </w:p>
        </w:tc>
        <w:tc>
          <w:tcPr>
            <w:tcW w:w="1133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6460C" w:rsidRDefault="00382392">
            <w:r>
              <w:rPr>
                <w:rFonts w:ascii="Arial" w:hAnsi="Arial" w:cs="Arial"/>
                <w:sz w:val="18"/>
                <w:szCs w:val="18"/>
              </w:rPr>
              <w:t>3000,000</w:t>
            </w:r>
          </w:p>
        </w:tc>
      </w:tr>
      <w:tr w:rsidR="0006460C">
        <w:trPr>
          <w:trHeight w:val="1266"/>
        </w:trPr>
        <w:tc>
          <w:tcPr>
            <w:tcW w:w="56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06460C" w:rsidRDefault="00382392"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54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6460C" w:rsidRDefault="00382392">
            <w:r>
              <w:rPr>
                <w:rFonts w:ascii="Arial" w:hAnsi="Arial" w:cs="Arial"/>
                <w:sz w:val="18"/>
                <w:szCs w:val="18"/>
              </w:rPr>
              <w:t>Ремонт сетей теплоснабжения, расположенных по адресу: д. Алымка</w:t>
            </w:r>
            <w:r>
              <w:rPr>
                <w:rFonts w:ascii="Arial" w:hAnsi="Arial" w:cs="Arial"/>
                <w:sz w:val="18"/>
                <w:szCs w:val="18"/>
              </w:rPr>
              <w:t xml:space="preserve"> ул. Механизаторов от д. 1 до д. 17</w:t>
            </w:r>
          </w:p>
        </w:tc>
        <w:tc>
          <w:tcPr>
            <w:tcW w:w="2826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6460C" w:rsidRDefault="00382392">
            <w:r>
              <w:rPr>
                <w:rFonts w:ascii="Arial" w:hAnsi="Arial" w:cs="Arial"/>
                <w:sz w:val="18"/>
                <w:szCs w:val="18"/>
              </w:rPr>
              <w:t>ППУ Ø76мм - 138м, Ø57мм - 117, Ø32мм - 145.</w:t>
            </w:r>
          </w:p>
        </w:tc>
        <w:tc>
          <w:tcPr>
            <w:tcW w:w="145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6460C" w:rsidRDefault="00382392"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93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6460C" w:rsidRDefault="00382392"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6460C" w:rsidRDefault="00382392">
            <w:r>
              <w:rPr>
                <w:rFonts w:ascii="Arial" w:hAnsi="Arial" w:cs="Arial"/>
                <w:sz w:val="18"/>
                <w:szCs w:val="18"/>
              </w:rPr>
              <w:t>2000,000</w:t>
            </w:r>
          </w:p>
        </w:tc>
        <w:tc>
          <w:tcPr>
            <w:tcW w:w="1133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6460C" w:rsidRDefault="00382392">
            <w:r>
              <w:rPr>
                <w:rFonts w:ascii="Arial" w:hAnsi="Arial" w:cs="Arial"/>
                <w:sz w:val="18"/>
                <w:szCs w:val="18"/>
              </w:rPr>
              <w:t>2000,000</w:t>
            </w:r>
          </w:p>
        </w:tc>
      </w:tr>
      <w:tr w:rsidR="0006460C">
        <w:trPr>
          <w:trHeight w:val="829"/>
        </w:trPr>
        <w:tc>
          <w:tcPr>
            <w:tcW w:w="56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06460C" w:rsidRDefault="00382392"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54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6460C" w:rsidRDefault="00382392">
            <w:r>
              <w:rPr>
                <w:rFonts w:ascii="Arial" w:hAnsi="Arial" w:cs="Arial"/>
                <w:sz w:val="18"/>
                <w:szCs w:val="18"/>
              </w:rPr>
              <w:t xml:space="preserve">  Ремонт оборудования котельной,  расположенной по адресу: д. Алымка </w:t>
            </w:r>
          </w:p>
        </w:tc>
        <w:tc>
          <w:tcPr>
            <w:tcW w:w="2826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6460C" w:rsidRDefault="00382392">
            <w:r>
              <w:rPr>
                <w:rFonts w:ascii="Arial" w:hAnsi="Arial" w:cs="Arial"/>
                <w:sz w:val="18"/>
                <w:szCs w:val="18"/>
              </w:rPr>
              <w:t xml:space="preserve">замена котла - 1шт, замена запорной арматуры - 1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компл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временный перенос </w:t>
            </w:r>
            <w:r>
              <w:rPr>
                <w:rFonts w:ascii="Arial" w:hAnsi="Arial" w:cs="Arial"/>
                <w:sz w:val="18"/>
                <w:szCs w:val="18"/>
              </w:rPr>
              <w:t>кабельных линий с частичной заменой.</w:t>
            </w:r>
          </w:p>
        </w:tc>
        <w:tc>
          <w:tcPr>
            <w:tcW w:w="145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6460C" w:rsidRDefault="00382392"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93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6460C" w:rsidRDefault="00382392"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6460C" w:rsidRDefault="00382392">
            <w:r>
              <w:rPr>
                <w:rFonts w:ascii="Arial" w:hAnsi="Arial" w:cs="Arial"/>
                <w:sz w:val="18"/>
                <w:szCs w:val="18"/>
              </w:rPr>
              <w:t>1400,000</w:t>
            </w:r>
          </w:p>
        </w:tc>
        <w:tc>
          <w:tcPr>
            <w:tcW w:w="1133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6460C" w:rsidRDefault="00382392">
            <w:r>
              <w:rPr>
                <w:rFonts w:ascii="Arial" w:hAnsi="Arial" w:cs="Arial"/>
                <w:sz w:val="18"/>
                <w:szCs w:val="18"/>
              </w:rPr>
              <w:t>1400,000</w:t>
            </w:r>
          </w:p>
        </w:tc>
      </w:tr>
      <w:tr w:rsidR="0006460C">
        <w:trPr>
          <w:trHeight w:val="1270"/>
        </w:trPr>
        <w:tc>
          <w:tcPr>
            <w:tcW w:w="56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06460C" w:rsidRDefault="00382392">
            <w:r>
              <w:rPr>
                <w:rFonts w:ascii="Arial" w:hAnsi="Arial" w:cs="Arial"/>
                <w:sz w:val="18"/>
                <w:szCs w:val="18"/>
              </w:rPr>
              <w:lastRenderedPageBreak/>
              <w:t>8</w:t>
            </w:r>
          </w:p>
        </w:tc>
        <w:tc>
          <w:tcPr>
            <w:tcW w:w="254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6460C" w:rsidRDefault="00382392">
            <w:r>
              <w:rPr>
                <w:rFonts w:ascii="Arial" w:hAnsi="Arial" w:cs="Arial"/>
                <w:sz w:val="18"/>
                <w:szCs w:val="18"/>
              </w:rPr>
              <w:t xml:space="preserve">Ремонт сетей теплоснабжения, расположенных по адресу: с. Красный Яр ул.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Советская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от д. 9 до ул. Лесная</w:t>
            </w:r>
          </w:p>
        </w:tc>
        <w:tc>
          <w:tcPr>
            <w:tcW w:w="2826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6460C" w:rsidRDefault="00382392">
            <w:r>
              <w:rPr>
                <w:rFonts w:ascii="Arial" w:hAnsi="Arial" w:cs="Arial"/>
                <w:sz w:val="18"/>
                <w:szCs w:val="18"/>
              </w:rPr>
              <w:t>ППУ Ø76мм - 1360м</w:t>
            </w:r>
          </w:p>
        </w:tc>
        <w:tc>
          <w:tcPr>
            <w:tcW w:w="145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6460C" w:rsidRDefault="00382392"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93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6460C" w:rsidRDefault="00382392"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6460C" w:rsidRDefault="00382392">
            <w:r>
              <w:rPr>
                <w:rFonts w:ascii="Arial" w:hAnsi="Arial" w:cs="Arial"/>
                <w:sz w:val="18"/>
                <w:szCs w:val="18"/>
              </w:rPr>
              <w:t>1800,000</w:t>
            </w:r>
          </w:p>
        </w:tc>
        <w:tc>
          <w:tcPr>
            <w:tcW w:w="1133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6460C" w:rsidRDefault="00382392">
            <w:r>
              <w:rPr>
                <w:rFonts w:ascii="Arial" w:hAnsi="Arial" w:cs="Arial"/>
                <w:sz w:val="18"/>
                <w:szCs w:val="18"/>
              </w:rPr>
              <w:t>1800,000</w:t>
            </w:r>
          </w:p>
        </w:tc>
      </w:tr>
      <w:tr w:rsidR="0006460C">
        <w:trPr>
          <w:trHeight w:val="619"/>
        </w:trPr>
        <w:tc>
          <w:tcPr>
            <w:tcW w:w="56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06460C" w:rsidRDefault="00382392"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54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6460C" w:rsidRDefault="00382392">
            <w:r>
              <w:rPr>
                <w:rFonts w:ascii="Arial" w:hAnsi="Arial" w:cs="Arial"/>
                <w:sz w:val="18"/>
                <w:szCs w:val="18"/>
              </w:rPr>
              <w:t xml:space="preserve">  Ремонт котельной,  расположенной по адресу: </w:t>
            </w:r>
            <w:r>
              <w:rPr>
                <w:rFonts w:ascii="Arial" w:hAnsi="Arial" w:cs="Arial"/>
                <w:sz w:val="18"/>
                <w:szCs w:val="18"/>
              </w:rPr>
              <w:t>с. Красный Яр</w:t>
            </w:r>
          </w:p>
        </w:tc>
        <w:tc>
          <w:tcPr>
            <w:tcW w:w="2826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6460C" w:rsidRDefault="00382392">
            <w:r>
              <w:rPr>
                <w:rFonts w:ascii="Arial" w:hAnsi="Arial" w:cs="Arial"/>
                <w:sz w:val="18"/>
                <w:szCs w:val="18"/>
              </w:rPr>
              <w:t>замена подводящего кабеля СИБ - 30м</w:t>
            </w:r>
          </w:p>
        </w:tc>
        <w:tc>
          <w:tcPr>
            <w:tcW w:w="145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6460C" w:rsidRDefault="00382392"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93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6460C" w:rsidRDefault="00382392"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6460C" w:rsidRDefault="00382392">
            <w:r>
              <w:rPr>
                <w:rFonts w:ascii="Arial" w:hAnsi="Arial" w:cs="Arial"/>
                <w:sz w:val="18"/>
                <w:szCs w:val="18"/>
              </w:rPr>
              <w:t>180,000</w:t>
            </w:r>
          </w:p>
        </w:tc>
        <w:tc>
          <w:tcPr>
            <w:tcW w:w="1133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6460C" w:rsidRDefault="00382392">
            <w:r>
              <w:rPr>
                <w:rFonts w:ascii="Arial" w:hAnsi="Arial" w:cs="Arial"/>
                <w:sz w:val="18"/>
                <w:szCs w:val="18"/>
              </w:rPr>
              <w:t>180,000</w:t>
            </w:r>
          </w:p>
        </w:tc>
      </w:tr>
      <w:tr w:rsidR="0006460C">
        <w:trPr>
          <w:trHeight w:val="972"/>
        </w:trPr>
        <w:tc>
          <w:tcPr>
            <w:tcW w:w="56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06460C" w:rsidRDefault="00382392"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54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6460C" w:rsidRDefault="00382392">
            <w:r>
              <w:rPr>
                <w:rFonts w:ascii="Arial" w:hAnsi="Arial" w:cs="Arial"/>
                <w:sz w:val="18"/>
                <w:szCs w:val="18"/>
              </w:rPr>
              <w:t>  Ремонт оборудования котельной - замена трубы отводящей отработанные газы,  расположенной по адресу: д. Солянка</w:t>
            </w:r>
          </w:p>
        </w:tc>
        <w:tc>
          <w:tcPr>
            <w:tcW w:w="2826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6460C" w:rsidRDefault="00382392">
            <w:r>
              <w:rPr>
                <w:rFonts w:ascii="Arial" w:hAnsi="Arial" w:cs="Arial"/>
                <w:sz w:val="18"/>
                <w:szCs w:val="18"/>
              </w:rPr>
              <w:t>Замена трубы - изолированная 1шт. H=10м. D=352мм</w:t>
            </w:r>
          </w:p>
        </w:tc>
        <w:tc>
          <w:tcPr>
            <w:tcW w:w="145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6460C" w:rsidRDefault="00382392"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93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6460C" w:rsidRDefault="00382392"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6460C" w:rsidRDefault="00382392">
            <w:r>
              <w:rPr>
                <w:rFonts w:ascii="Arial" w:hAnsi="Arial" w:cs="Arial"/>
                <w:sz w:val="18"/>
                <w:szCs w:val="18"/>
              </w:rPr>
              <w:t>1100,000</w:t>
            </w:r>
          </w:p>
        </w:tc>
        <w:tc>
          <w:tcPr>
            <w:tcW w:w="1133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6460C" w:rsidRDefault="00382392">
            <w:r>
              <w:rPr>
                <w:rFonts w:ascii="Arial" w:hAnsi="Arial" w:cs="Arial"/>
                <w:sz w:val="18"/>
                <w:szCs w:val="18"/>
              </w:rPr>
              <w:t>1100,000</w:t>
            </w:r>
          </w:p>
        </w:tc>
      </w:tr>
      <w:tr w:rsidR="0006460C">
        <w:trPr>
          <w:trHeight w:val="726"/>
        </w:trPr>
        <w:tc>
          <w:tcPr>
            <w:tcW w:w="56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06460C" w:rsidRDefault="00382392"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254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6460C" w:rsidRDefault="00382392">
            <w:r>
              <w:rPr>
                <w:rFonts w:ascii="Arial" w:hAnsi="Arial" w:cs="Arial"/>
                <w:sz w:val="18"/>
                <w:szCs w:val="18"/>
              </w:rPr>
              <w:t>  Ремонт оборудования котельной,  расположенной по адресу: д. Солянка</w:t>
            </w:r>
          </w:p>
        </w:tc>
        <w:tc>
          <w:tcPr>
            <w:tcW w:w="2826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6460C" w:rsidRDefault="00382392">
            <w:r>
              <w:rPr>
                <w:rFonts w:ascii="Arial" w:hAnsi="Arial" w:cs="Arial"/>
                <w:sz w:val="18"/>
                <w:szCs w:val="18"/>
              </w:rPr>
              <w:t>Замена горелки - 1шт</w:t>
            </w:r>
          </w:p>
        </w:tc>
        <w:tc>
          <w:tcPr>
            <w:tcW w:w="145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6460C" w:rsidRDefault="00382392"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93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6460C" w:rsidRDefault="00382392"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6460C" w:rsidRDefault="00382392">
            <w:r>
              <w:rPr>
                <w:rFonts w:ascii="Arial" w:hAnsi="Arial" w:cs="Arial"/>
                <w:sz w:val="18"/>
                <w:szCs w:val="18"/>
              </w:rPr>
              <w:t>900,000</w:t>
            </w:r>
          </w:p>
        </w:tc>
        <w:tc>
          <w:tcPr>
            <w:tcW w:w="1133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6460C" w:rsidRDefault="00382392">
            <w:r>
              <w:rPr>
                <w:rFonts w:ascii="Arial" w:hAnsi="Arial" w:cs="Arial"/>
                <w:sz w:val="18"/>
                <w:szCs w:val="18"/>
              </w:rPr>
              <w:t>900,000</w:t>
            </w:r>
          </w:p>
        </w:tc>
      </w:tr>
      <w:tr w:rsidR="0006460C">
        <w:trPr>
          <w:trHeight w:val="739"/>
        </w:trPr>
        <w:tc>
          <w:tcPr>
            <w:tcW w:w="56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06460C" w:rsidRDefault="00382392"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254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6460C" w:rsidRDefault="00382392">
            <w:r>
              <w:rPr>
                <w:rFonts w:ascii="Arial" w:hAnsi="Arial" w:cs="Arial"/>
                <w:sz w:val="18"/>
                <w:szCs w:val="18"/>
              </w:rPr>
              <w:t xml:space="preserve">Ремонт теплотрассы - утепление, расположенной по адресу: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с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.Д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емьянское</w:t>
            </w:r>
            <w:proofErr w:type="spellEnd"/>
          </w:p>
        </w:tc>
        <w:tc>
          <w:tcPr>
            <w:tcW w:w="2826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6460C" w:rsidRDefault="00382392">
            <w:r>
              <w:rPr>
                <w:rFonts w:ascii="Arial" w:hAnsi="Arial" w:cs="Arial"/>
                <w:sz w:val="18"/>
                <w:szCs w:val="18"/>
              </w:rPr>
              <w:t>ППУ Ø76мм - 108м</w:t>
            </w:r>
          </w:p>
        </w:tc>
        <w:tc>
          <w:tcPr>
            <w:tcW w:w="145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6460C" w:rsidRDefault="00382392"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93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6460C" w:rsidRDefault="00382392"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6460C" w:rsidRDefault="00382392">
            <w:r>
              <w:rPr>
                <w:rFonts w:ascii="Arial" w:hAnsi="Arial" w:cs="Arial"/>
                <w:sz w:val="18"/>
                <w:szCs w:val="18"/>
              </w:rPr>
              <w:t>310,000</w:t>
            </w:r>
          </w:p>
        </w:tc>
        <w:tc>
          <w:tcPr>
            <w:tcW w:w="1133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6460C" w:rsidRDefault="00382392">
            <w:r>
              <w:rPr>
                <w:rFonts w:ascii="Arial" w:hAnsi="Arial" w:cs="Arial"/>
                <w:sz w:val="18"/>
                <w:szCs w:val="18"/>
              </w:rPr>
              <w:t>310,000</w:t>
            </w:r>
          </w:p>
        </w:tc>
      </w:tr>
      <w:tr w:rsidR="0006460C">
        <w:trPr>
          <w:trHeight w:val="990"/>
        </w:trPr>
        <w:tc>
          <w:tcPr>
            <w:tcW w:w="56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06460C" w:rsidRDefault="00382392"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254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6460C" w:rsidRDefault="00382392">
            <w:r>
              <w:rPr>
                <w:rFonts w:ascii="Arial" w:hAnsi="Arial" w:cs="Arial"/>
                <w:sz w:val="18"/>
                <w:szCs w:val="18"/>
              </w:rPr>
              <w:t xml:space="preserve">Ремонт </w:t>
            </w:r>
            <w:r>
              <w:rPr>
                <w:rFonts w:ascii="Arial" w:hAnsi="Arial" w:cs="Arial"/>
                <w:sz w:val="18"/>
                <w:szCs w:val="18"/>
              </w:rPr>
              <w:t xml:space="preserve">теплотрассы - утепление, расположенной по адресу: п.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Муген</w:t>
            </w:r>
            <w:proofErr w:type="spellEnd"/>
          </w:p>
        </w:tc>
        <w:tc>
          <w:tcPr>
            <w:tcW w:w="2826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6460C" w:rsidRDefault="00382392">
            <w:r>
              <w:rPr>
                <w:rFonts w:ascii="Arial" w:hAnsi="Arial" w:cs="Arial"/>
                <w:sz w:val="18"/>
                <w:szCs w:val="18"/>
              </w:rPr>
              <w:t>ППУ Ø76мм - 100м</w:t>
            </w:r>
          </w:p>
        </w:tc>
        <w:tc>
          <w:tcPr>
            <w:tcW w:w="145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6460C" w:rsidRDefault="00382392"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93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6460C" w:rsidRDefault="00382392"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6460C" w:rsidRDefault="00382392">
            <w:r>
              <w:rPr>
                <w:rFonts w:ascii="Arial" w:hAnsi="Arial" w:cs="Arial"/>
                <w:sz w:val="18"/>
                <w:szCs w:val="18"/>
              </w:rPr>
              <w:t>290,000</w:t>
            </w:r>
          </w:p>
        </w:tc>
        <w:tc>
          <w:tcPr>
            <w:tcW w:w="1133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6460C" w:rsidRDefault="00382392">
            <w:r>
              <w:rPr>
                <w:rFonts w:ascii="Arial" w:hAnsi="Arial" w:cs="Arial"/>
                <w:sz w:val="18"/>
                <w:szCs w:val="18"/>
              </w:rPr>
              <w:t>290,000</w:t>
            </w:r>
          </w:p>
        </w:tc>
      </w:tr>
      <w:tr w:rsidR="0006460C">
        <w:trPr>
          <w:trHeight w:val="300"/>
        </w:trPr>
        <w:tc>
          <w:tcPr>
            <w:tcW w:w="10064" w:type="dxa"/>
            <w:gridSpan w:val="6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06460C" w:rsidRDefault="00382392">
            <w:r>
              <w:rPr>
                <w:rFonts w:ascii="Arial" w:hAnsi="Arial" w:cs="Arial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113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6460C" w:rsidRDefault="00382392">
            <w:r>
              <w:rPr>
                <w:rFonts w:ascii="Arial" w:hAnsi="Arial" w:cs="Arial"/>
                <w:b/>
                <w:bCs/>
                <w:sz w:val="18"/>
                <w:szCs w:val="18"/>
              </w:rPr>
              <w:t>17144,000</w:t>
            </w:r>
          </w:p>
        </w:tc>
      </w:tr>
      <w:tr w:rsidR="0006460C">
        <w:trPr>
          <w:trHeight w:val="300"/>
        </w:trPr>
        <w:tc>
          <w:tcPr>
            <w:tcW w:w="11198" w:type="dxa"/>
            <w:gridSpan w:val="7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06460C" w:rsidRDefault="00382392">
            <w:pPr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Водоснабжение</w:t>
            </w:r>
          </w:p>
        </w:tc>
      </w:tr>
      <w:tr w:rsidR="0006460C">
        <w:trPr>
          <w:trHeight w:val="1785"/>
        </w:trPr>
        <w:tc>
          <w:tcPr>
            <w:tcW w:w="56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06460C" w:rsidRDefault="00382392"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54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6460C" w:rsidRDefault="00382392">
            <w:r>
              <w:rPr>
                <w:rFonts w:ascii="Arial" w:hAnsi="Arial" w:cs="Arial"/>
                <w:sz w:val="18"/>
                <w:szCs w:val="18"/>
              </w:rPr>
              <w:t xml:space="preserve">Ремонт сетей водоснабжения, расположенных по адресу: с. Уват ул.: Первомайская от дома №20 до дома №26, от Гайдара до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ул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.П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ервомайская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Ленина 123.</w:t>
            </w:r>
          </w:p>
        </w:tc>
        <w:tc>
          <w:tcPr>
            <w:tcW w:w="2826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6460C" w:rsidRDefault="00382392">
            <w:r>
              <w:rPr>
                <w:rFonts w:ascii="Arial" w:hAnsi="Arial" w:cs="Arial"/>
                <w:sz w:val="18"/>
                <w:szCs w:val="18"/>
              </w:rPr>
              <w:t>ПЭ Ø110мм - 173м, ПЭ Ø63мм - 100м, ПЭ Ø32мм - 35м</w:t>
            </w:r>
          </w:p>
        </w:tc>
        <w:tc>
          <w:tcPr>
            <w:tcW w:w="145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6460C" w:rsidRDefault="00382392"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93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6460C" w:rsidRDefault="00382392"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6460C" w:rsidRDefault="00382392">
            <w:r>
              <w:rPr>
                <w:rFonts w:ascii="Arial" w:hAnsi="Arial" w:cs="Arial"/>
                <w:sz w:val="18"/>
                <w:szCs w:val="18"/>
              </w:rPr>
              <w:t>1100,000</w:t>
            </w:r>
          </w:p>
        </w:tc>
        <w:tc>
          <w:tcPr>
            <w:tcW w:w="1133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6460C" w:rsidRDefault="00382392">
            <w:r>
              <w:rPr>
                <w:rFonts w:ascii="Arial" w:hAnsi="Arial" w:cs="Arial"/>
                <w:sz w:val="18"/>
                <w:szCs w:val="18"/>
              </w:rPr>
              <w:t>1100,000</w:t>
            </w:r>
          </w:p>
        </w:tc>
      </w:tr>
      <w:tr w:rsidR="0006460C">
        <w:trPr>
          <w:trHeight w:val="659"/>
        </w:trPr>
        <w:tc>
          <w:tcPr>
            <w:tcW w:w="56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06460C" w:rsidRDefault="00382392"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54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6460C" w:rsidRDefault="00382392">
            <w:r>
              <w:rPr>
                <w:rFonts w:ascii="Arial" w:hAnsi="Arial" w:cs="Arial"/>
                <w:sz w:val="18"/>
                <w:szCs w:val="18"/>
              </w:rPr>
              <w:t xml:space="preserve">Ремонт водозабора, расположенного по адресу: п.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Першино</w:t>
            </w:r>
            <w:proofErr w:type="spellEnd"/>
          </w:p>
        </w:tc>
        <w:tc>
          <w:tcPr>
            <w:tcW w:w="2826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6460C" w:rsidRDefault="00382392">
            <w:r>
              <w:rPr>
                <w:rFonts w:ascii="Arial" w:hAnsi="Arial" w:cs="Arial"/>
                <w:sz w:val="18"/>
                <w:szCs w:val="18"/>
              </w:rPr>
              <w:t>Устройство ограждения территории - 140м.</w:t>
            </w:r>
          </w:p>
        </w:tc>
        <w:tc>
          <w:tcPr>
            <w:tcW w:w="145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6460C" w:rsidRDefault="00382392"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93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6460C" w:rsidRDefault="00382392"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6460C" w:rsidRDefault="00382392">
            <w:r>
              <w:rPr>
                <w:rFonts w:ascii="Arial" w:hAnsi="Arial" w:cs="Arial"/>
                <w:sz w:val="18"/>
                <w:szCs w:val="18"/>
              </w:rPr>
              <w:t>400,000</w:t>
            </w:r>
          </w:p>
        </w:tc>
        <w:tc>
          <w:tcPr>
            <w:tcW w:w="1133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6460C" w:rsidRDefault="00382392">
            <w:r>
              <w:rPr>
                <w:rFonts w:ascii="Arial" w:hAnsi="Arial" w:cs="Arial"/>
                <w:sz w:val="18"/>
                <w:szCs w:val="18"/>
              </w:rPr>
              <w:t>400,000</w:t>
            </w:r>
          </w:p>
        </w:tc>
      </w:tr>
      <w:tr w:rsidR="0006460C">
        <w:trPr>
          <w:trHeight w:val="842"/>
        </w:trPr>
        <w:tc>
          <w:tcPr>
            <w:tcW w:w="56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06460C" w:rsidRDefault="00382392"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54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6460C" w:rsidRDefault="00382392">
            <w:r>
              <w:rPr>
                <w:rFonts w:ascii="Arial" w:hAnsi="Arial" w:cs="Arial"/>
                <w:sz w:val="18"/>
                <w:szCs w:val="18"/>
              </w:rPr>
              <w:t xml:space="preserve">Ремонт оборудования водозабора, </w:t>
            </w:r>
            <w:r>
              <w:rPr>
                <w:rFonts w:ascii="Arial" w:hAnsi="Arial" w:cs="Arial"/>
                <w:sz w:val="18"/>
                <w:szCs w:val="18"/>
              </w:rPr>
              <w:t xml:space="preserve">расположенного по адресу: п.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Першино</w:t>
            </w:r>
            <w:proofErr w:type="spellEnd"/>
          </w:p>
        </w:tc>
        <w:tc>
          <w:tcPr>
            <w:tcW w:w="2826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6460C" w:rsidRDefault="00382392">
            <w:r>
              <w:rPr>
                <w:rFonts w:ascii="Arial" w:hAnsi="Arial" w:cs="Arial"/>
                <w:sz w:val="18"/>
                <w:szCs w:val="18"/>
              </w:rPr>
              <w:t>Дополнительное утепление трубопровода - 12м, установка узла подключения набора воды для пожарных автомобилей</w:t>
            </w:r>
          </w:p>
        </w:tc>
        <w:tc>
          <w:tcPr>
            <w:tcW w:w="145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6460C" w:rsidRDefault="00382392"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93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6460C" w:rsidRDefault="00382392"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6460C" w:rsidRDefault="00382392">
            <w:r>
              <w:rPr>
                <w:rFonts w:ascii="Arial" w:hAnsi="Arial" w:cs="Arial"/>
                <w:sz w:val="18"/>
                <w:szCs w:val="18"/>
              </w:rPr>
              <w:t>300,000</w:t>
            </w:r>
          </w:p>
        </w:tc>
        <w:tc>
          <w:tcPr>
            <w:tcW w:w="1133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6460C" w:rsidRDefault="00382392">
            <w:r>
              <w:rPr>
                <w:rFonts w:ascii="Arial" w:hAnsi="Arial" w:cs="Arial"/>
                <w:sz w:val="18"/>
                <w:szCs w:val="18"/>
              </w:rPr>
              <w:t>300,000</w:t>
            </w:r>
          </w:p>
        </w:tc>
      </w:tr>
      <w:tr w:rsidR="0006460C">
        <w:trPr>
          <w:trHeight w:val="836"/>
        </w:trPr>
        <w:tc>
          <w:tcPr>
            <w:tcW w:w="56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06460C" w:rsidRDefault="00382392"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54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6460C" w:rsidRDefault="00382392">
            <w:r>
              <w:rPr>
                <w:rFonts w:ascii="Arial" w:hAnsi="Arial" w:cs="Arial"/>
                <w:sz w:val="18"/>
                <w:szCs w:val="18"/>
              </w:rPr>
              <w:t xml:space="preserve">Ремонт водозаборной колонки,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расположенного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по адресу: с. Демьянское ул. Подгорная</w:t>
            </w:r>
          </w:p>
        </w:tc>
        <w:tc>
          <w:tcPr>
            <w:tcW w:w="2826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6460C" w:rsidRDefault="00382392">
            <w:r>
              <w:rPr>
                <w:rFonts w:ascii="Arial" w:hAnsi="Arial" w:cs="Arial"/>
                <w:sz w:val="18"/>
                <w:szCs w:val="18"/>
              </w:rPr>
              <w:t>Установка теплого бокса на колодец - 1шт.</w:t>
            </w:r>
          </w:p>
        </w:tc>
        <w:tc>
          <w:tcPr>
            <w:tcW w:w="145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6460C" w:rsidRDefault="00382392"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93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6460C" w:rsidRDefault="00382392"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6460C" w:rsidRDefault="00382392"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1133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6460C" w:rsidRDefault="00382392">
            <w:r>
              <w:rPr>
                <w:rFonts w:ascii="Arial" w:hAnsi="Arial" w:cs="Arial"/>
                <w:sz w:val="18"/>
                <w:szCs w:val="18"/>
              </w:rPr>
              <w:t>98,000</w:t>
            </w:r>
          </w:p>
        </w:tc>
      </w:tr>
      <w:tr w:rsidR="0006460C">
        <w:trPr>
          <w:trHeight w:val="300"/>
        </w:trPr>
        <w:tc>
          <w:tcPr>
            <w:tcW w:w="56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06460C" w:rsidRDefault="00382392"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4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6460C" w:rsidRDefault="00382392">
            <w:r>
              <w:rPr>
                <w:rFonts w:ascii="Arial" w:hAnsi="Arial" w:cs="Arial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2826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6460C" w:rsidRDefault="00382392"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5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6460C" w:rsidRDefault="00382392"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93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6460C" w:rsidRDefault="00382392"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6460C" w:rsidRDefault="00382392"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6460C" w:rsidRDefault="00382392">
            <w:r>
              <w:rPr>
                <w:rFonts w:ascii="Arial" w:hAnsi="Arial" w:cs="Arial"/>
                <w:b/>
                <w:bCs/>
                <w:sz w:val="18"/>
                <w:szCs w:val="18"/>
              </w:rPr>
              <w:t>1898,000</w:t>
            </w:r>
          </w:p>
        </w:tc>
      </w:tr>
      <w:tr w:rsidR="0006460C">
        <w:trPr>
          <w:trHeight w:val="300"/>
        </w:trPr>
        <w:tc>
          <w:tcPr>
            <w:tcW w:w="11198" w:type="dxa"/>
            <w:gridSpan w:val="7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06460C" w:rsidRDefault="00382392">
            <w:pPr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 Водоотведение</w:t>
            </w:r>
          </w:p>
        </w:tc>
      </w:tr>
      <w:tr w:rsidR="0006460C">
        <w:trPr>
          <w:trHeight w:val="1320"/>
        </w:trPr>
        <w:tc>
          <w:tcPr>
            <w:tcW w:w="56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06460C" w:rsidRDefault="00382392"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54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6460C" w:rsidRDefault="00382392">
            <w:r>
              <w:rPr>
                <w:rFonts w:ascii="Arial" w:hAnsi="Arial" w:cs="Arial"/>
                <w:sz w:val="18"/>
                <w:szCs w:val="18"/>
              </w:rPr>
              <w:t xml:space="preserve">Ремонт оборудования КНС,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расположенной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по адресу: п.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Туртас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ул. Ленина 37в</w:t>
            </w:r>
          </w:p>
        </w:tc>
        <w:tc>
          <w:tcPr>
            <w:tcW w:w="2826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6460C" w:rsidRDefault="00382392">
            <w:r>
              <w:rPr>
                <w:rFonts w:ascii="Arial" w:hAnsi="Arial" w:cs="Arial"/>
                <w:sz w:val="18"/>
                <w:szCs w:val="18"/>
              </w:rPr>
              <w:t xml:space="preserve">Замена насосов фекальных 2шт, установка системы диспетчеризации, управления и </w:t>
            </w:r>
            <w:r>
              <w:rPr>
                <w:rFonts w:ascii="Arial" w:hAnsi="Arial" w:cs="Arial"/>
                <w:sz w:val="18"/>
                <w:szCs w:val="18"/>
              </w:rPr>
              <w:t>сигнализации, ремонт подводящего трубопровода - 100м Ø150мм.</w:t>
            </w:r>
          </w:p>
        </w:tc>
        <w:tc>
          <w:tcPr>
            <w:tcW w:w="145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6460C" w:rsidRDefault="00382392"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93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6460C" w:rsidRDefault="00382392"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6460C" w:rsidRDefault="00382392">
            <w:r>
              <w:rPr>
                <w:rFonts w:ascii="Arial" w:hAnsi="Arial" w:cs="Arial"/>
                <w:sz w:val="18"/>
                <w:szCs w:val="18"/>
              </w:rPr>
              <w:t>1000,000</w:t>
            </w:r>
          </w:p>
        </w:tc>
        <w:tc>
          <w:tcPr>
            <w:tcW w:w="1133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6460C" w:rsidRDefault="00382392">
            <w:r>
              <w:rPr>
                <w:rFonts w:ascii="Arial" w:hAnsi="Arial" w:cs="Arial"/>
                <w:sz w:val="18"/>
                <w:szCs w:val="18"/>
              </w:rPr>
              <w:t>1000,000</w:t>
            </w:r>
          </w:p>
        </w:tc>
      </w:tr>
      <w:tr w:rsidR="0006460C">
        <w:trPr>
          <w:trHeight w:val="829"/>
        </w:trPr>
        <w:tc>
          <w:tcPr>
            <w:tcW w:w="56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06460C" w:rsidRDefault="00382392"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54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6460C" w:rsidRDefault="00382392">
            <w:r>
              <w:rPr>
                <w:rFonts w:ascii="Arial" w:hAnsi="Arial" w:cs="Arial"/>
                <w:sz w:val="18"/>
                <w:szCs w:val="18"/>
              </w:rPr>
              <w:t>Установка канализационного колодца, расположенного по адресу: с. Демьянское ул. Полевая</w:t>
            </w:r>
          </w:p>
        </w:tc>
        <w:tc>
          <w:tcPr>
            <w:tcW w:w="2826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6460C" w:rsidRDefault="00382392">
            <w:r>
              <w:rPr>
                <w:rFonts w:ascii="Arial" w:hAnsi="Arial" w:cs="Arial"/>
                <w:sz w:val="18"/>
                <w:szCs w:val="18"/>
              </w:rPr>
              <w:t xml:space="preserve">Колодец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ж/б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1500мм - 1шт</w:t>
            </w:r>
          </w:p>
        </w:tc>
        <w:tc>
          <w:tcPr>
            <w:tcW w:w="145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6460C" w:rsidRDefault="00382392"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93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6460C" w:rsidRDefault="00382392"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6460C" w:rsidRDefault="00382392">
            <w:r>
              <w:rPr>
                <w:rFonts w:ascii="Arial" w:hAnsi="Arial" w:cs="Arial"/>
                <w:sz w:val="18"/>
                <w:szCs w:val="18"/>
              </w:rPr>
              <w:t>180,000</w:t>
            </w:r>
          </w:p>
        </w:tc>
        <w:tc>
          <w:tcPr>
            <w:tcW w:w="1133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6460C" w:rsidRDefault="00382392">
            <w:r>
              <w:rPr>
                <w:rFonts w:ascii="Arial" w:hAnsi="Arial" w:cs="Arial"/>
                <w:sz w:val="18"/>
                <w:szCs w:val="18"/>
              </w:rPr>
              <w:t>180,000</w:t>
            </w:r>
          </w:p>
        </w:tc>
      </w:tr>
      <w:tr w:rsidR="0006460C">
        <w:trPr>
          <w:trHeight w:val="925"/>
        </w:trPr>
        <w:tc>
          <w:tcPr>
            <w:tcW w:w="56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06460C" w:rsidRDefault="00382392"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54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6460C" w:rsidRDefault="00382392">
            <w:r>
              <w:rPr>
                <w:rFonts w:ascii="Arial" w:hAnsi="Arial" w:cs="Arial"/>
                <w:sz w:val="18"/>
                <w:szCs w:val="18"/>
              </w:rPr>
              <w:t xml:space="preserve">Установка канализационного </w:t>
            </w:r>
            <w:r>
              <w:rPr>
                <w:rFonts w:ascii="Arial" w:hAnsi="Arial" w:cs="Arial"/>
                <w:sz w:val="18"/>
                <w:szCs w:val="18"/>
              </w:rPr>
              <w:t xml:space="preserve">колодца, расположенного по адресу: п.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Муген</w:t>
            </w:r>
            <w:proofErr w:type="spellEnd"/>
          </w:p>
        </w:tc>
        <w:tc>
          <w:tcPr>
            <w:tcW w:w="2826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6460C" w:rsidRDefault="00382392">
            <w:r>
              <w:rPr>
                <w:rFonts w:ascii="Arial" w:hAnsi="Arial" w:cs="Arial"/>
                <w:sz w:val="18"/>
                <w:szCs w:val="18"/>
              </w:rPr>
              <w:t xml:space="preserve">Колодец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ж/б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1500мм - 1шт</w:t>
            </w:r>
          </w:p>
        </w:tc>
        <w:tc>
          <w:tcPr>
            <w:tcW w:w="145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6460C" w:rsidRDefault="00382392"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93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6460C" w:rsidRDefault="00382392"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6460C" w:rsidRDefault="00382392">
            <w:r>
              <w:rPr>
                <w:rFonts w:ascii="Arial" w:hAnsi="Arial" w:cs="Arial"/>
                <w:sz w:val="18"/>
                <w:szCs w:val="18"/>
              </w:rPr>
              <w:t>180,000</w:t>
            </w:r>
          </w:p>
        </w:tc>
        <w:tc>
          <w:tcPr>
            <w:tcW w:w="1133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6460C" w:rsidRDefault="00382392">
            <w:r>
              <w:rPr>
                <w:rFonts w:ascii="Arial" w:hAnsi="Arial" w:cs="Arial"/>
                <w:sz w:val="18"/>
                <w:szCs w:val="18"/>
              </w:rPr>
              <w:t>180,000</w:t>
            </w:r>
          </w:p>
        </w:tc>
      </w:tr>
      <w:tr w:rsidR="0006460C">
        <w:trPr>
          <w:trHeight w:val="300"/>
        </w:trPr>
        <w:tc>
          <w:tcPr>
            <w:tcW w:w="56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06460C" w:rsidRDefault="00382392"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4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6460C" w:rsidRDefault="00382392">
            <w:r>
              <w:rPr>
                <w:rFonts w:ascii="Arial" w:hAnsi="Arial" w:cs="Arial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2826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6460C" w:rsidRDefault="00382392">
            <w:r>
              <w:rPr>
                <w:rFonts w:ascii="Arial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145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6460C" w:rsidRDefault="00382392"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93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6460C" w:rsidRDefault="00382392"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6460C" w:rsidRDefault="00382392"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6460C" w:rsidRDefault="00382392">
            <w:r>
              <w:rPr>
                <w:rFonts w:ascii="Arial" w:hAnsi="Arial" w:cs="Arial"/>
                <w:b/>
                <w:bCs/>
                <w:sz w:val="18"/>
                <w:szCs w:val="18"/>
              </w:rPr>
              <w:t>1360,00</w:t>
            </w:r>
          </w:p>
        </w:tc>
      </w:tr>
      <w:tr w:rsidR="0006460C">
        <w:trPr>
          <w:trHeight w:val="300"/>
        </w:trPr>
        <w:tc>
          <w:tcPr>
            <w:tcW w:w="56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06460C" w:rsidRDefault="00382392"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4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6460C" w:rsidRDefault="00382392"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ВСЕГО:</w:t>
            </w:r>
          </w:p>
        </w:tc>
        <w:tc>
          <w:tcPr>
            <w:tcW w:w="2826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6460C" w:rsidRDefault="00382392"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5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6460C" w:rsidRDefault="00382392"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93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6460C" w:rsidRDefault="00382392"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6460C" w:rsidRDefault="00382392">
            <w:r>
              <w:rPr>
                <w:rFonts w:ascii="Arial" w:hAnsi="Arial" w:cs="Arial"/>
                <w:sz w:val="18"/>
                <w:szCs w:val="18"/>
              </w:rPr>
              <w:t>ИТОГО:</w:t>
            </w:r>
          </w:p>
        </w:tc>
        <w:tc>
          <w:tcPr>
            <w:tcW w:w="1133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6460C" w:rsidRDefault="00382392">
            <w:r>
              <w:rPr>
                <w:rFonts w:ascii="Arial" w:hAnsi="Arial" w:cs="Arial"/>
                <w:b/>
                <w:bCs/>
                <w:sz w:val="18"/>
                <w:szCs w:val="18"/>
              </w:rPr>
              <w:t>20402,000</w:t>
            </w:r>
          </w:p>
        </w:tc>
      </w:tr>
    </w:tbl>
    <w:p w:rsidR="0006460C" w:rsidRDefault="0006460C">
      <w:pPr>
        <w:rPr>
          <w:rFonts w:ascii="Arial" w:hAnsi="Arial" w:cs="Arial"/>
          <w:sz w:val="26"/>
          <w:szCs w:val="26"/>
        </w:rPr>
      </w:pPr>
    </w:p>
    <w:p w:rsidR="0006460C" w:rsidRDefault="00382392">
      <w:r>
        <w:rPr>
          <w:rFonts w:ascii="Arial" w:hAnsi="Arial" w:cs="Arial"/>
          <w:sz w:val="26"/>
          <w:szCs w:val="26"/>
        </w:rPr>
        <w:t>* - мероприятия, переходящие с 2017 года</w:t>
      </w:r>
    </w:p>
    <w:p w:rsidR="0006460C" w:rsidRDefault="0006460C">
      <w:pPr>
        <w:jc w:val="both"/>
        <w:rPr>
          <w:rFonts w:ascii="Arial" w:eastAsia="Calibri" w:hAnsi="Arial" w:cs="Arial"/>
          <w:sz w:val="26"/>
          <w:szCs w:val="26"/>
        </w:rPr>
        <w:sectPr w:rsidR="0006460C">
          <w:footerReference w:type="default" r:id="rId12"/>
          <w:pgSz w:w="11906" w:h="16838"/>
          <w:pgMar w:top="567" w:right="569" w:bottom="567" w:left="1701" w:header="0" w:footer="0" w:gutter="0"/>
          <w:pgNumType w:start="1"/>
          <w:cols w:space="720"/>
          <w:formProt w:val="0"/>
          <w:docGrid w:linePitch="360" w:charSpace="2047"/>
        </w:sectPr>
      </w:pPr>
    </w:p>
    <w:p w:rsidR="0006460C" w:rsidRDefault="00382392">
      <w:pPr>
        <w:pStyle w:val="af"/>
        <w:spacing w:after="0" w:line="240" w:lineRule="auto"/>
        <w:ind w:left="0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>Приложение № 4</w:t>
      </w:r>
    </w:p>
    <w:p w:rsidR="0006460C" w:rsidRDefault="00382392">
      <w:pPr>
        <w:pStyle w:val="af"/>
        <w:spacing w:after="0" w:line="240" w:lineRule="auto"/>
        <w:ind w:left="0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к постановлению </w:t>
      </w:r>
      <w:r>
        <w:rPr>
          <w:rFonts w:ascii="Arial" w:hAnsi="Arial" w:cs="Arial"/>
          <w:sz w:val="26"/>
          <w:szCs w:val="26"/>
        </w:rPr>
        <w:t>администрации</w:t>
      </w:r>
    </w:p>
    <w:p w:rsidR="0006460C" w:rsidRDefault="00382392">
      <w:pPr>
        <w:pStyle w:val="af"/>
        <w:spacing w:after="0" w:line="240" w:lineRule="auto"/>
        <w:ind w:left="0"/>
        <w:jc w:val="right"/>
        <w:rPr>
          <w:rFonts w:ascii="Arial" w:hAnsi="Arial" w:cs="Arial"/>
          <w:sz w:val="26"/>
          <w:szCs w:val="26"/>
        </w:rPr>
      </w:pPr>
      <w:proofErr w:type="spellStart"/>
      <w:r>
        <w:rPr>
          <w:rFonts w:ascii="Arial" w:hAnsi="Arial" w:cs="Arial"/>
          <w:sz w:val="26"/>
          <w:szCs w:val="26"/>
        </w:rPr>
        <w:t>Уватского</w:t>
      </w:r>
      <w:proofErr w:type="spellEnd"/>
      <w:r>
        <w:rPr>
          <w:rFonts w:ascii="Arial" w:hAnsi="Arial" w:cs="Arial"/>
          <w:sz w:val="26"/>
          <w:szCs w:val="26"/>
        </w:rPr>
        <w:t xml:space="preserve"> муниципального района</w:t>
      </w:r>
    </w:p>
    <w:p w:rsidR="0006460C" w:rsidRDefault="00382392">
      <w:pPr>
        <w:pStyle w:val="af"/>
        <w:spacing w:after="0" w:line="240" w:lineRule="auto"/>
        <w:ind w:left="0"/>
        <w:jc w:val="right"/>
      </w:pPr>
      <w:r>
        <w:rPr>
          <w:rFonts w:ascii="Arial" w:hAnsi="Arial" w:cs="Arial"/>
          <w:sz w:val="26"/>
          <w:szCs w:val="26"/>
        </w:rPr>
        <w:t xml:space="preserve"> от 03 июля 2018 г. №129</w:t>
      </w:r>
    </w:p>
    <w:p w:rsidR="0006460C" w:rsidRDefault="0006460C">
      <w:pPr>
        <w:jc w:val="both"/>
        <w:rPr>
          <w:rFonts w:ascii="Arial" w:eastAsia="Calibri" w:hAnsi="Arial" w:cs="Arial"/>
          <w:sz w:val="26"/>
          <w:szCs w:val="26"/>
        </w:rPr>
      </w:pPr>
    </w:p>
    <w:p w:rsidR="0006460C" w:rsidRDefault="0006460C">
      <w:pPr>
        <w:jc w:val="both"/>
        <w:rPr>
          <w:rFonts w:ascii="Arial" w:eastAsia="Calibri" w:hAnsi="Arial" w:cs="Arial"/>
          <w:sz w:val="26"/>
          <w:szCs w:val="26"/>
        </w:rPr>
      </w:pPr>
    </w:p>
    <w:p w:rsidR="0006460C" w:rsidRDefault="00382392">
      <w:pPr>
        <w:jc w:val="center"/>
      </w:pPr>
      <w:r>
        <w:rPr>
          <w:rFonts w:ascii="Arial" w:hAnsi="Arial" w:cs="Arial"/>
          <w:b/>
          <w:bCs/>
          <w:sz w:val="26"/>
          <w:szCs w:val="26"/>
        </w:rPr>
        <w:t xml:space="preserve">Перечень мероприятий по капитальному ремонту муниципального жилищного фонда на 2018 год </w:t>
      </w:r>
    </w:p>
    <w:p w:rsidR="0006460C" w:rsidRDefault="00382392">
      <w:r>
        <w:rPr>
          <w:rFonts w:ascii="Arial" w:hAnsi="Arial" w:cs="Arial"/>
          <w:sz w:val="26"/>
          <w:szCs w:val="26"/>
        </w:rPr>
        <w:t> </w:t>
      </w:r>
    </w:p>
    <w:tbl>
      <w:tblPr>
        <w:tblW w:w="15253" w:type="dxa"/>
        <w:tblInd w:w="98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502"/>
        <w:gridCol w:w="2588"/>
        <w:gridCol w:w="1701"/>
        <w:gridCol w:w="1676"/>
        <w:gridCol w:w="1698"/>
        <w:gridCol w:w="1870"/>
        <w:gridCol w:w="1676"/>
        <w:gridCol w:w="2424"/>
        <w:gridCol w:w="1118"/>
      </w:tblGrid>
      <w:tr w:rsidR="0006460C">
        <w:trPr>
          <w:trHeight w:val="1560"/>
        </w:trPr>
        <w:tc>
          <w:tcPr>
            <w:tcW w:w="5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6460C" w:rsidRDefault="00382392">
            <w:pPr>
              <w:jc w:val="center"/>
            </w:pPr>
            <w:r>
              <w:rPr>
                <w:rFonts w:ascii="Arial" w:hAnsi="Arial" w:cs="Arial"/>
              </w:rPr>
              <w:t xml:space="preserve">№ </w:t>
            </w:r>
            <w:proofErr w:type="gramStart"/>
            <w:r>
              <w:rPr>
                <w:rFonts w:ascii="Arial" w:hAnsi="Arial" w:cs="Arial"/>
              </w:rPr>
              <w:t>п</w:t>
            </w:r>
            <w:proofErr w:type="gramEnd"/>
            <w:r>
              <w:rPr>
                <w:rFonts w:ascii="Arial" w:hAnsi="Arial" w:cs="Arial"/>
              </w:rPr>
              <w:t>/п</w:t>
            </w:r>
          </w:p>
        </w:tc>
        <w:tc>
          <w:tcPr>
            <w:tcW w:w="2587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06460C" w:rsidRDefault="00382392">
            <w:pPr>
              <w:jc w:val="center"/>
            </w:pPr>
            <w:r>
              <w:rPr>
                <w:rFonts w:ascii="Arial" w:hAnsi="Arial" w:cs="Arial"/>
              </w:rPr>
              <w:t>Месторасположение объекта</w:t>
            </w:r>
          </w:p>
        </w:tc>
        <w:tc>
          <w:tcPr>
            <w:tcW w:w="1701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06460C" w:rsidRDefault="00382392">
            <w:pPr>
              <w:jc w:val="center"/>
            </w:pPr>
            <w:r>
              <w:rPr>
                <w:rFonts w:ascii="Arial" w:hAnsi="Arial" w:cs="Arial"/>
              </w:rPr>
              <w:t>Этажность/ Количество квартир</w:t>
            </w:r>
          </w:p>
        </w:tc>
        <w:tc>
          <w:tcPr>
            <w:tcW w:w="1676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06460C" w:rsidRDefault="00382392">
            <w:pPr>
              <w:jc w:val="center"/>
            </w:pPr>
            <w:r>
              <w:rPr>
                <w:rFonts w:ascii="Arial" w:hAnsi="Arial" w:cs="Arial"/>
              </w:rPr>
              <w:t>Год постройки/ Площадь</w:t>
            </w:r>
          </w:p>
        </w:tc>
        <w:tc>
          <w:tcPr>
            <w:tcW w:w="1698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06460C" w:rsidRDefault="00382392">
            <w:pPr>
              <w:jc w:val="center"/>
            </w:pPr>
            <w:r>
              <w:rPr>
                <w:rFonts w:ascii="Arial" w:hAnsi="Arial" w:cs="Arial"/>
              </w:rPr>
              <w:t>Форма с</w:t>
            </w:r>
            <w:r>
              <w:rPr>
                <w:rFonts w:ascii="Arial" w:hAnsi="Arial" w:cs="Arial"/>
              </w:rPr>
              <w:t>обственности</w:t>
            </w:r>
          </w:p>
        </w:tc>
        <w:tc>
          <w:tcPr>
            <w:tcW w:w="187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06460C" w:rsidRDefault="00382392">
            <w:pPr>
              <w:jc w:val="center"/>
            </w:pPr>
            <w:r>
              <w:rPr>
                <w:rFonts w:ascii="Arial" w:hAnsi="Arial" w:cs="Arial"/>
              </w:rPr>
              <w:t>№, дата свидетельства о государственной регистрации права собственности</w:t>
            </w:r>
          </w:p>
        </w:tc>
        <w:tc>
          <w:tcPr>
            <w:tcW w:w="1676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06460C" w:rsidRDefault="00382392">
            <w:pPr>
              <w:jc w:val="center"/>
            </w:pPr>
            <w:r>
              <w:rPr>
                <w:rFonts w:ascii="Arial" w:hAnsi="Arial" w:cs="Arial"/>
              </w:rPr>
              <w:t>№, дата выписки из реестра муниципальной собственности</w:t>
            </w:r>
          </w:p>
        </w:tc>
        <w:tc>
          <w:tcPr>
            <w:tcW w:w="2424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:rsidR="0006460C" w:rsidRDefault="00382392">
            <w:pPr>
              <w:jc w:val="center"/>
            </w:pPr>
            <w:r>
              <w:rPr>
                <w:rFonts w:ascii="Arial" w:hAnsi="Arial" w:cs="Arial"/>
              </w:rPr>
              <w:t>Виды работ</w:t>
            </w:r>
          </w:p>
        </w:tc>
        <w:tc>
          <w:tcPr>
            <w:tcW w:w="111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6460C" w:rsidRDefault="00382392">
            <w:pPr>
              <w:jc w:val="center"/>
            </w:pPr>
            <w:r>
              <w:rPr>
                <w:rFonts w:ascii="Arial" w:hAnsi="Arial" w:cs="Arial"/>
              </w:rPr>
              <w:t xml:space="preserve">Сумма, </w:t>
            </w:r>
            <w:proofErr w:type="spellStart"/>
            <w:r>
              <w:rPr>
                <w:rFonts w:ascii="Arial" w:hAnsi="Arial" w:cs="Arial"/>
              </w:rPr>
              <w:t>тыс</w:t>
            </w:r>
            <w:proofErr w:type="gramStart"/>
            <w:r>
              <w:rPr>
                <w:rFonts w:ascii="Arial" w:hAnsi="Arial" w:cs="Arial"/>
              </w:rPr>
              <w:t>.р</w:t>
            </w:r>
            <w:proofErr w:type="gramEnd"/>
            <w:r>
              <w:rPr>
                <w:rFonts w:ascii="Arial" w:hAnsi="Arial" w:cs="Arial"/>
              </w:rPr>
              <w:t>уб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</w:tr>
      <w:tr w:rsidR="0006460C">
        <w:trPr>
          <w:trHeight w:val="225"/>
        </w:trPr>
        <w:tc>
          <w:tcPr>
            <w:tcW w:w="501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6460C" w:rsidRDefault="00382392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587" w:type="dxa"/>
            <w:tcBorders>
              <w:right w:val="single" w:sz="8" w:space="0" w:color="00000A"/>
            </w:tcBorders>
            <w:shd w:val="clear" w:color="auto" w:fill="auto"/>
            <w:vAlign w:val="center"/>
          </w:tcPr>
          <w:p w:rsidR="0006460C" w:rsidRDefault="00382392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06460C" w:rsidRDefault="00382392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676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06460C" w:rsidRDefault="00382392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698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06460C" w:rsidRDefault="00382392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7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06460C" w:rsidRDefault="00382392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676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06460C" w:rsidRDefault="00382392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424" w:type="dxa"/>
            <w:tcBorders>
              <w:bottom w:val="single" w:sz="8" w:space="0" w:color="00000A"/>
            </w:tcBorders>
            <w:shd w:val="clear" w:color="auto" w:fill="auto"/>
            <w:vAlign w:val="center"/>
          </w:tcPr>
          <w:p w:rsidR="0006460C" w:rsidRDefault="00382392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11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6460C" w:rsidRDefault="00382392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06460C">
        <w:trPr>
          <w:trHeight w:val="1080"/>
        </w:trPr>
        <w:tc>
          <w:tcPr>
            <w:tcW w:w="5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6460C" w:rsidRDefault="00382392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587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06460C" w:rsidRDefault="00382392">
            <w:pPr>
              <w:jc w:val="center"/>
            </w:pPr>
            <w:r>
              <w:rPr>
                <w:rFonts w:ascii="Arial" w:hAnsi="Arial" w:cs="Arial"/>
              </w:rPr>
              <w:t xml:space="preserve">Тюменская </w:t>
            </w:r>
            <w:proofErr w:type="spellStart"/>
            <w:r>
              <w:rPr>
                <w:rFonts w:ascii="Arial" w:hAnsi="Arial" w:cs="Arial"/>
              </w:rPr>
              <w:t>область,Уватский</w:t>
            </w:r>
            <w:proofErr w:type="spellEnd"/>
            <w:r>
              <w:rPr>
                <w:rFonts w:ascii="Arial" w:hAnsi="Arial" w:cs="Arial"/>
              </w:rPr>
              <w:t xml:space="preserve"> район, п. </w:t>
            </w:r>
            <w:proofErr w:type="spellStart"/>
            <w:r>
              <w:rPr>
                <w:rFonts w:ascii="Arial" w:hAnsi="Arial" w:cs="Arial"/>
              </w:rPr>
              <w:t>Туртас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ул</w:t>
            </w:r>
            <w:proofErr w:type="gramStart"/>
            <w:r>
              <w:rPr>
                <w:rFonts w:ascii="Arial" w:hAnsi="Arial" w:cs="Arial"/>
              </w:rPr>
              <w:t>.Х</w:t>
            </w:r>
            <w:proofErr w:type="gramEnd"/>
            <w:r>
              <w:rPr>
                <w:rFonts w:ascii="Arial" w:hAnsi="Arial" w:cs="Arial"/>
              </w:rPr>
              <w:t>арьковская</w:t>
            </w:r>
            <w:proofErr w:type="spellEnd"/>
            <w:r>
              <w:rPr>
                <w:rFonts w:ascii="Arial" w:hAnsi="Arial" w:cs="Arial"/>
              </w:rPr>
              <w:t xml:space="preserve">, д.7, </w:t>
            </w:r>
            <w:r>
              <w:rPr>
                <w:rFonts w:ascii="Arial" w:hAnsi="Arial" w:cs="Arial"/>
              </w:rPr>
              <w:t>кв.2</w:t>
            </w:r>
          </w:p>
        </w:tc>
        <w:tc>
          <w:tcPr>
            <w:tcW w:w="170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06460C" w:rsidRDefault="00382392">
            <w:pPr>
              <w:jc w:val="center"/>
            </w:pPr>
            <w:r>
              <w:rPr>
                <w:rFonts w:ascii="Arial" w:hAnsi="Arial" w:cs="Arial"/>
              </w:rPr>
              <w:t>1/2</w:t>
            </w:r>
          </w:p>
        </w:tc>
        <w:tc>
          <w:tcPr>
            <w:tcW w:w="1676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06460C" w:rsidRDefault="00382392">
            <w:pPr>
              <w:jc w:val="center"/>
            </w:pPr>
            <w:r>
              <w:rPr>
                <w:rFonts w:ascii="Arial" w:hAnsi="Arial" w:cs="Arial"/>
              </w:rPr>
              <w:t>-/46</w:t>
            </w:r>
          </w:p>
        </w:tc>
        <w:tc>
          <w:tcPr>
            <w:tcW w:w="1698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06460C" w:rsidRDefault="00382392">
            <w:pPr>
              <w:jc w:val="center"/>
            </w:pPr>
            <w:r>
              <w:rPr>
                <w:rFonts w:ascii="Arial" w:hAnsi="Arial" w:cs="Arial"/>
              </w:rPr>
              <w:t>муниципальная</w:t>
            </w:r>
          </w:p>
        </w:tc>
        <w:tc>
          <w:tcPr>
            <w:tcW w:w="187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06460C" w:rsidRDefault="00382392"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76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06460C" w:rsidRDefault="00382392">
            <w:pPr>
              <w:jc w:val="center"/>
            </w:pPr>
            <w:r>
              <w:rPr>
                <w:rFonts w:ascii="Arial" w:hAnsi="Arial" w:cs="Arial"/>
              </w:rPr>
              <w:t>Выписка №147-МФ от 27.07.2017г.</w:t>
            </w:r>
          </w:p>
        </w:tc>
        <w:tc>
          <w:tcPr>
            <w:tcW w:w="2424" w:type="dxa"/>
            <w:tcBorders>
              <w:bottom w:val="single" w:sz="8" w:space="0" w:color="00000A"/>
            </w:tcBorders>
            <w:shd w:val="clear" w:color="auto" w:fill="auto"/>
            <w:vAlign w:val="center"/>
          </w:tcPr>
          <w:p w:rsidR="0006460C" w:rsidRDefault="00382392">
            <w:pPr>
              <w:jc w:val="center"/>
            </w:pPr>
            <w:r>
              <w:rPr>
                <w:rFonts w:ascii="Arial" w:hAnsi="Arial" w:cs="Arial"/>
              </w:rPr>
              <w:t xml:space="preserve">Ремонт кровли, фундамента, фасада, замена оконных и дверных блоков, ремонт полов, стен, потолков, </w:t>
            </w:r>
            <w:proofErr w:type="spellStart"/>
            <w:r>
              <w:rPr>
                <w:rFonts w:ascii="Arial" w:hAnsi="Arial" w:cs="Arial"/>
              </w:rPr>
              <w:t>инж</w:t>
            </w:r>
            <w:proofErr w:type="gramStart"/>
            <w:r>
              <w:rPr>
                <w:rFonts w:ascii="Arial" w:hAnsi="Arial" w:cs="Arial"/>
              </w:rPr>
              <w:t>.с</w:t>
            </w:r>
            <w:proofErr w:type="gramEnd"/>
            <w:r>
              <w:rPr>
                <w:rFonts w:ascii="Arial" w:hAnsi="Arial" w:cs="Arial"/>
              </w:rPr>
              <w:t>етей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1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6460C" w:rsidRDefault="00382392">
            <w:pPr>
              <w:jc w:val="center"/>
            </w:pPr>
            <w:r>
              <w:rPr>
                <w:rFonts w:ascii="Arial" w:hAnsi="Arial" w:cs="Arial"/>
              </w:rPr>
              <w:t>980,000</w:t>
            </w:r>
          </w:p>
        </w:tc>
      </w:tr>
      <w:tr w:rsidR="0006460C">
        <w:trPr>
          <w:trHeight w:val="1035"/>
        </w:trPr>
        <w:tc>
          <w:tcPr>
            <w:tcW w:w="50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6460C" w:rsidRDefault="00382392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58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06460C" w:rsidRDefault="00382392">
            <w:pPr>
              <w:jc w:val="center"/>
            </w:pPr>
            <w:r>
              <w:rPr>
                <w:rFonts w:ascii="Arial" w:hAnsi="Arial" w:cs="Arial"/>
              </w:rPr>
              <w:t xml:space="preserve">Тюменская область, </w:t>
            </w:r>
            <w:proofErr w:type="spellStart"/>
            <w:r>
              <w:rPr>
                <w:rFonts w:ascii="Arial" w:hAnsi="Arial" w:cs="Arial"/>
              </w:rPr>
              <w:t>Уватский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район,с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Солянка,ул</w:t>
            </w:r>
            <w:proofErr w:type="gramStart"/>
            <w:r>
              <w:rPr>
                <w:rFonts w:ascii="Arial" w:hAnsi="Arial" w:cs="Arial"/>
              </w:rPr>
              <w:t>.М</w:t>
            </w:r>
            <w:proofErr w:type="gramEnd"/>
            <w:r>
              <w:rPr>
                <w:rFonts w:ascii="Arial" w:hAnsi="Arial" w:cs="Arial"/>
              </w:rPr>
              <w:t>олодежная</w:t>
            </w:r>
            <w:proofErr w:type="spellEnd"/>
            <w:r>
              <w:rPr>
                <w:rFonts w:ascii="Arial" w:hAnsi="Arial" w:cs="Arial"/>
              </w:rPr>
              <w:t>, д.3, кв.1</w:t>
            </w:r>
          </w:p>
        </w:tc>
        <w:tc>
          <w:tcPr>
            <w:tcW w:w="170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06460C" w:rsidRDefault="00382392">
            <w:pPr>
              <w:jc w:val="center"/>
            </w:pPr>
            <w:r>
              <w:rPr>
                <w:rFonts w:ascii="Arial" w:hAnsi="Arial" w:cs="Arial"/>
              </w:rPr>
              <w:t>1/2</w:t>
            </w:r>
          </w:p>
        </w:tc>
        <w:tc>
          <w:tcPr>
            <w:tcW w:w="1676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06460C" w:rsidRDefault="00382392">
            <w:pPr>
              <w:jc w:val="center"/>
            </w:pPr>
            <w:r>
              <w:rPr>
                <w:rFonts w:ascii="Arial" w:hAnsi="Arial" w:cs="Arial"/>
              </w:rPr>
              <w:t>-/60,8</w:t>
            </w:r>
          </w:p>
        </w:tc>
        <w:tc>
          <w:tcPr>
            <w:tcW w:w="1698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06460C" w:rsidRDefault="00382392">
            <w:pPr>
              <w:jc w:val="center"/>
            </w:pPr>
            <w:r>
              <w:rPr>
                <w:rFonts w:ascii="Arial" w:hAnsi="Arial" w:cs="Arial"/>
              </w:rPr>
              <w:t>муниципальная</w:t>
            </w:r>
          </w:p>
        </w:tc>
        <w:tc>
          <w:tcPr>
            <w:tcW w:w="187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06460C" w:rsidRDefault="00382392"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76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06460C" w:rsidRDefault="00382392">
            <w:pPr>
              <w:jc w:val="center"/>
            </w:pPr>
            <w:r>
              <w:rPr>
                <w:rFonts w:ascii="Arial" w:hAnsi="Arial" w:cs="Arial"/>
              </w:rPr>
              <w:t>Выписка №149-МФ от 27.07.2017г.</w:t>
            </w:r>
          </w:p>
        </w:tc>
        <w:tc>
          <w:tcPr>
            <w:tcW w:w="2424" w:type="dxa"/>
            <w:tcBorders>
              <w:bottom w:val="single" w:sz="8" w:space="0" w:color="00000A"/>
            </w:tcBorders>
            <w:shd w:val="clear" w:color="auto" w:fill="auto"/>
            <w:vAlign w:val="center"/>
          </w:tcPr>
          <w:p w:rsidR="0006460C" w:rsidRDefault="00382392">
            <w:pPr>
              <w:jc w:val="center"/>
            </w:pPr>
            <w:r>
              <w:rPr>
                <w:rFonts w:ascii="Arial" w:hAnsi="Arial" w:cs="Arial"/>
              </w:rPr>
              <w:t xml:space="preserve">Ремонт кровли, фундамента, фасада, замена оконных и дверных блоков, ремонт полов, стен, потолков, </w:t>
            </w:r>
            <w:proofErr w:type="spellStart"/>
            <w:r>
              <w:rPr>
                <w:rFonts w:ascii="Arial" w:hAnsi="Arial" w:cs="Arial"/>
              </w:rPr>
              <w:t>инж</w:t>
            </w:r>
            <w:proofErr w:type="gramStart"/>
            <w:r>
              <w:rPr>
                <w:rFonts w:ascii="Arial" w:hAnsi="Arial" w:cs="Arial"/>
              </w:rPr>
              <w:t>.с</w:t>
            </w:r>
            <w:proofErr w:type="gramEnd"/>
            <w:r>
              <w:rPr>
                <w:rFonts w:ascii="Arial" w:hAnsi="Arial" w:cs="Arial"/>
              </w:rPr>
              <w:t>етей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1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6460C" w:rsidRDefault="00382392">
            <w:pPr>
              <w:jc w:val="center"/>
            </w:pPr>
            <w:r>
              <w:rPr>
                <w:rFonts w:ascii="Arial" w:hAnsi="Arial" w:cs="Arial"/>
              </w:rPr>
              <w:t>626,561</w:t>
            </w:r>
          </w:p>
        </w:tc>
      </w:tr>
      <w:tr w:rsidR="0006460C">
        <w:trPr>
          <w:trHeight w:val="1035"/>
        </w:trPr>
        <w:tc>
          <w:tcPr>
            <w:tcW w:w="50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6460C" w:rsidRDefault="00382392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58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06460C" w:rsidRDefault="00382392">
            <w:pPr>
              <w:jc w:val="center"/>
            </w:pPr>
            <w:r>
              <w:rPr>
                <w:rFonts w:ascii="Arial" w:hAnsi="Arial" w:cs="Arial"/>
              </w:rPr>
              <w:t xml:space="preserve">Тюменская область, </w:t>
            </w:r>
            <w:proofErr w:type="spellStart"/>
            <w:r>
              <w:rPr>
                <w:rFonts w:ascii="Arial" w:hAnsi="Arial" w:cs="Arial"/>
              </w:rPr>
              <w:t>Уватский</w:t>
            </w:r>
            <w:proofErr w:type="spellEnd"/>
            <w:r>
              <w:rPr>
                <w:rFonts w:ascii="Arial" w:hAnsi="Arial" w:cs="Arial"/>
              </w:rPr>
              <w:t xml:space="preserve"> район, </w:t>
            </w:r>
            <w:proofErr w:type="spellStart"/>
            <w:r>
              <w:rPr>
                <w:rFonts w:ascii="Arial" w:hAnsi="Arial" w:cs="Arial"/>
              </w:rPr>
              <w:t>п</w:t>
            </w:r>
            <w:proofErr w:type="gramStart"/>
            <w:r>
              <w:rPr>
                <w:rFonts w:ascii="Arial" w:hAnsi="Arial" w:cs="Arial"/>
              </w:rPr>
              <w:t>.Т</w:t>
            </w:r>
            <w:proofErr w:type="gramEnd"/>
            <w:r>
              <w:rPr>
                <w:rFonts w:ascii="Arial" w:hAnsi="Arial" w:cs="Arial"/>
              </w:rPr>
              <w:t>уртас</w:t>
            </w:r>
            <w:proofErr w:type="spellEnd"/>
            <w:r>
              <w:rPr>
                <w:rFonts w:ascii="Arial" w:hAnsi="Arial" w:cs="Arial"/>
              </w:rPr>
              <w:t xml:space="preserve">, ул. </w:t>
            </w:r>
            <w:proofErr w:type="spellStart"/>
            <w:r>
              <w:rPr>
                <w:rFonts w:ascii="Arial" w:hAnsi="Arial" w:cs="Arial"/>
              </w:rPr>
              <w:t>Туртасская</w:t>
            </w:r>
            <w:proofErr w:type="spellEnd"/>
            <w:r>
              <w:rPr>
                <w:rFonts w:ascii="Arial" w:hAnsi="Arial" w:cs="Arial"/>
              </w:rPr>
              <w:t>, д.1 кв.4</w:t>
            </w:r>
          </w:p>
        </w:tc>
        <w:tc>
          <w:tcPr>
            <w:tcW w:w="170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06460C" w:rsidRDefault="00382392">
            <w:pPr>
              <w:jc w:val="center"/>
            </w:pPr>
            <w:r>
              <w:rPr>
                <w:rFonts w:ascii="Arial" w:hAnsi="Arial" w:cs="Arial"/>
              </w:rPr>
              <w:t>1/4</w:t>
            </w:r>
          </w:p>
        </w:tc>
        <w:tc>
          <w:tcPr>
            <w:tcW w:w="1676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06460C" w:rsidRDefault="00382392">
            <w:pPr>
              <w:jc w:val="center"/>
            </w:pPr>
            <w:r>
              <w:rPr>
                <w:rFonts w:ascii="Arial" w:hAnsi="Arial" w:cs="Arial"/>
              </w:rPr>
              <w:t>-/25</w:t>
            </w:r>
          </w:p>
        </w:tc>
        <w:tc>
          <w:tcPr>
            <w:tcW w:w="1698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06460C" w:rsidRDefault="00382392">
            <w:pPr>
              <w:jc w:val="center"/>
            </w:pPr>
            <w:r>
              <w:rPr>
                <w:rFonts w:ascii="Arial" w:hAnsi="Arial" w:cs="Arial"/>
              </w:rPr>
              <w:t>муниципальная</w:t>
            </w:r>
          </w:p>
        </w:tc>
        <w:tc>
          <w:tcPr>
            <w:tcW w:w="187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06460C" w:rsidRDefault="00382392"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76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06460C" w:rsidRDefault="00382392">
            <w:pPr>
              <w:jc w:val="center"/>
            </w:pPr>
            <w:r>
              <w:rPr>
                <w:rFonts w:ascii="Arial" w:hAnsi="Arial" w:cs="Arial"/>
              </w:rPr>
              <w:t>Выписка №013-МФ от 22.02.2018г.</w:t>
            </w:r>
          </w:p>
        </w:tc>
        <w:tc>
          <w:tcPr>
            <w:tcW w:w="2424" w:type="dxa"/>
            <w:tcBorders>
              <w:bottom w:val="single" w:sz="8" w:space="0" w:color="00000A"/>
            </w:tcBorders>
            <w:shd w:val="clear" w:color="auto" w:fill="auto"/>
            <w:vAlign w:val="center"/>
          </w:tcPr>
          <w:p w:rsidR="0006460C" w:rsidRDefault="00382392">
            <w:pPr>
              <w:jc w:val="center"/>
            </w:pPr>
            <w:r>
              <w:rPr>
                <w:rFonts w:ascii="Arial" w:hAnsi="Arial" w:cs="Arial"/>
              </w:rPr>
              <w:t xml:space="preserve">Ремонт кровли, фундамента, фасада, замена оконных и дверных блоков, ремонт полов, стен, потолков, </w:t>
            </w:r>
            <w:proofErr w:type="spellStart"/>
            <w:r>
              <w:rPr>
                <w:rFonts w:ascii="Arial" w:hAnsi="Arial" w:cs="Arial"/>
              </w:rPr>
              <w:t>инж</w:t>
            </w:r>
            <w:proofErr w:type="gramStart"/>
            <w:r>
              <w:rPr>
                <w:rFonts w:ascii="Arial" w:hAnsi="Arial" w:cs="Arial"/>
              </w:rPr>
              <w:t>.с</w:t>
            </w:r>
            <w:proofErr w:type="gramEnd"/>
            <w:r>
              <w:rPr>
                <w:rFonts w:ascii="Arial" w:hAnsi="Arial" w:cs="Arial"/>
              </w:rPr>
              <w:t>етей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1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6460C" w:rsidRDefault="00382392">
            <w:pPr>
              <w:jc w:val="center"/>
            </w:pPr>
            <w:r>
              <w:rPr>
                <w:rFonts w:ascii="Arial" w:hAnsi="Arial" w:cs="Arial"/>
              </w:rPr>
              <w:t>730,000</w:t>
            </w:r>
          </w:p>
        </w:tc>
      </w:tr>
      <w:tr w:rsidR="0006460C">
        <w:trPr>
          <w:trHeight w:val="1065"/>
        </w:trPr>
        <w:tc>
          <w:tcPr>
            <w:tcW w:w="50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6460C" w:rsidRDefault="00382392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58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06460C" w:rsidRDefault="00382392">
            <w:pPr>
              <w:jc w:val="center"/>
            </w:pPr>
            <w:r>
              <w:rPr>
                <w:rFonts w:ascii="Arial" w:hAnsi="Arial" w:cs="Arial"/>
              </w:rPr>
              <w:t xml:space="preserve">Тюменская область, </w:t>
            </w:r>
            <w:proofErr w:type="spellStart"/>
            <w:r>
              <w:rPr>
                <w:rFonts w:ascii="Arial" w:hAnsi="Arial" w:cs="Arial"/>
              </w:rPr>
              <w:t>Уватский</w:t>
            </w:r>
            <w:proofErr w:type="spellEnd"/>
            <w:r>
              <w:rPr>
                <w:rFonts w:ascii="Arial" w:hAnsi="Arial" w:cs="Arial"/>
              </w:rPr>
              <w:t xml:space="preserve"> район, </w:t>
            </w:r>
            <w:proofErr w:type="spellStart"/>
            <w:r>
              <w:rPr>
                <w:rFonts w:ascii="Arial" w:hAnsi="Arial" w:cs="Arial"/>
              </w:rPr>
              <w:t>п</w:t>
            </w:r>
            <w:proofErr w:type="gramStart"/>
            <w:r>
              <w:rPr>
                <w:rFonts w:ascii="Arial" w:hAnsi="Arial" w:cs="Arial"/>
              </w:rPr>
              <w:t>.Т</w:t>
            </w:r>
            <w:proofErr w:type="gramEnd"/>
            <w:r>
              <w:rPr>
                <w:rFonts w:ascii="Arial" w:hAnsi="Arial" w:cs="Arial"/>
              </w:rPr>
              <w:t>уртас</w:t>
            </w:r>
            <w:proofErr w:type="spellEnd"/>
            <w:r>
              <w:rPr>
                <w:rFonts w:ascii="Arial" w:hAnsi="Arial" w:cs="Arial"/>
              </w:rPr>
              <w:t>, ул. Строителей, д.7 кв.1</w:t>
            </w:r>
          </w:p>
        </w:tc>
        <w:tc>
          <w:tcPr>
            <w:tcW w:w="170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06460C" w:rsidRDefault="00382392">
            <w:pPr>
              <w:jc w:val="center"/>
            </w:pPr>
            <w:r>
              <w:rPr>
                <w:rFonts w:ascii="Arial" w:hAnsi="Arial" w:cs="Arial"/>
              </w:rPr>
              <w:t>1/2</w:t>
            </w:r>
          </w:p>
        </w:tc>
        <w:tc>
          <w:tcPr>
            <w:tcW w:w="1676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06460C" w:rsidRDefault="00382392">
            <w:pPr>
              <w:jc w:val="center"/>
            </w:pPr>
            <w:r>
              <w:rPr>
                <w:rFonts w:ascii="Arial" w:hAnsi="Arial" w:cs="Arial"/>
              </w:rPr>
              <w:t>-/23,8</w:t>
            </w:r>
          </w:p>
        </w:tc>
        <w:tc>
          <w:tcPr>
            <w:tcW w:w="1698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06460C" w:rsidRDefault="00382392">
            <w:pPr>
              <w:jc w:val="center"/>
            </w:pPr>
            <w:r>
              <w:rPr>
                <w:rFonts w:ascii="Arial" w:hAnsi="Arial" w:cs="Arial"/>
              </w:rPr>
              <w:t>муниципальная</w:t>
            </w:r>
          </w:p>
        </w:tc>
        <w:tc>
          <w:tcPr>
            <w:tcW w:w="187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06460C" w:rsidRDefault="00382392"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76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06460C" w:rsidRDefault="00382392">
            <w:pPr>
              <w:jc w:val="center"/>
            </w:pPr>
            <w:r>
              <w:rPr>
                <w:rFonts w:ascii="Arial" w:hAnsi="Arial" w:cs="Arial"/>
              </w:rPr>
              <w:t>Выписка №178-МФ от 27.07.2017г.</w:t>
            </w:r>
          </w:p>
        </w:tc>
        <w:tc>
          <w:tcPr>
            <w:tcW w:w="2424" w:type="dxa"/>
            <w:tcBorders>
              <w:bottom w:val="single" w:sz="8" w:space="0" w:color="00000A"/>
            </w:tcBorders>
            <w:shd w:val="clear" w:color="auto" w:fill="auto"/>
            <w:vAlign w:val="center"/>
          </w:tcPr>
          <w:p w:rsidR="0006460C" w:rsidRDefault="00382392">
            <w:pPr>
              <w:jc w:val="center"/>
            </w:pPr>
            <w:r>
              <w:rPr>
                <w:rFonts w:ascii="Arial" w:hAnsi="Arial" w:cs="Arial"/>
              </w:rPr>
              <w:t xml:space="preserve">Ремонт кровли, фундамента, фасада, замена оконных и дверных блоков, ремонт полов, стен, потолков, </w:t>
            </w:r>
            <w:proofErr w:type="spellStart"/>
            <w:r>
              <w:rPr>
                <w:rFonts w:ascii="Arial" w:hAnsi="Arial" w:cs="Arial"/>
              </w:rPr>
              <w:t>инж</w:t>
            </w:r>
            <w:proofErr w:type="gramStart"/>
            <w:r>
              <w:rPr>
                <w:rFonts w:ascii="Arial" w:hAnsi="Arial" w:cs="Arial"/>
              </w:rPr>
              <w:t>.с</w:t>
            </w:r>
            <w:proofErr w:type="gramEnd"/>
            <w:r>
              <w:rPr>
                <w:rFonts w:ascii="Arial" w:hAnsi="Arial" w:cs="Arial"/>
              </w:rPr>
              <w:t>етей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1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6460C" w:rsidRDefault="00382392">
            <w:pPr>
              <w:jc w:val="center"/>
            </w:pPr>
            <w:r>
              <w:rPr>
                <w:rFonts w:ascii="Arial" w:hAnsi="Arial" w:cs="Arial"/>
              </w:rPr>
              <w:t>657,439</w:t>
            </w:r>
          </w:p>
        </w:tc>
      </w:tr>
      <w:tr w:rsidR="0006460C">
        <w:trPr>
          <w:trHeight w:val="300"/>
        </w:trPr>
        <w:tc>
          <w:tcPr>
            <w:tcW w:w="50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6460C" w:rsidRDefault="00382392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58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06460C" w:rsidRDefault="00382392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Итого:</w:t>
            </w:r>
          </w:p>
        </w:tc>
        <w:tc>
          <w:tcPr>
            <w:tcW w:w="170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06460C" w:rsidRDefault="00382392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76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06460C" w:rsidRDefault="00382392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98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06460C" w:rsidRDefault="00382392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7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06460C" w:rsidRDefault="00382392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76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06460C" w:rsidRDefault="00382392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424" w:type="dxa"/>
            <w:tcBorders>
              <w:bottom w:val="single" w:sz="8" w:space="0" w:color="00000A"/>
            </w:tcBorders>
            <w:shd w:val="clear" w:color="auto" w:fill="auto"/>
            <w:vAlign w:val="center"/>
          </w:tcPr>
          <w:p w:rsidR="0006460C" w:rsidRDefault="00382392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1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6460C" w:rsidRDefault="00382392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2994,000</w:t>
            </w:r>
          </w:p>
        </w:tc>
      </w:tr>
    </w:tbl>
    <w:p w:rsidR="0006460C" w:rsidRDefault="00382392">
      <w:pPr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> </w:t>
      </w:r>
      <w:r>
        <w:rPr>
          <w:rFonts w:ascii="Arial" w:hAnsi="Arial" w:cs="Arial"/>
          <w:sz w:val="26"/>
          <w:szCs w:val="26"/>
        </w:rPr>
        <w:t>Приложение № 5</w:t>
      </w:r>
    </w:p>
    <w:p w:rsidR="0006460C" w:rsidRDefault="00382392">
      <w:pPr>
        <w:pStyle w:val="af"/>
        <w:spacing w:after="0" w:line="240" w:lineRule="auto"/>
        <w:ind w:left="0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к постановлению администрации</w:t>
      </w:r>
    </w:p>
    <w:p w:rsidR="0006460C" w:rsidRDefault="00382392">
      <w:pPr>
        <w:pStyle w:val="af"/>
        <w:spacing w:after="0" w:line="240" w:lineRule="auto"/>
        <w:ind w:left="0"/>
        <w:jc w:val="right"/>
        <w:rPr>
          <w:rFonts w:ascii="Arial" w:hAnsi="Arial" w:cs="Arial"/>
          <w:sz w:val="26"/>
          <w:szCs w:val="26"/>
        </w:rPr>
      </w:pPr>
      <w:proofErr w:type="spellStart"/>
      <w:r>
        <w:rPr>
          <w:rFonts w:ascii="Arial" w:hAnsi="Arial" w:cs="Arial"/>
          <w:sz w:val="26"/>
          <w:szCs w:val="26"/>
        </w:rPr>
        <w:t>Уватского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муниципального района</w:t>
      </w:r>
    </w:p>
    <w:p w:rsidR="0006460C" w:rsidRDefault="00382392">
      <w:pPr>
        <w:pStyle w:val="af"/>
        <w:spacing w:after="0" w:line="240" w:lineRule="auto"/>
        <w:ind w:left="0"/>
        <w:jc w:val="right"/>
      </w:pPr>
      <w:r>
        <w:rPr>
          <w:rFonts w:ascii="Arial" w:hAnsi="Arial" w:cs="Arial"/>
          <w:sz w:val="26"/>
          <w:szCs w:val="26"/>
        </w:rPr>
        <w:t xml:space="preserve"> от 03 июля 2018 г. №129</w:t>
      </w:r>
      <w:r>
        <w:rPr>
          <w:rFonts w:ascii="Arial" w:hAnsi="Arial" w:cs="Arial"/>
          <w:sz w:val="26"/>
          <w:szCs w:val="26"/>
        </w:rPr>
        <w:t> </w:t>
      </w:r>
    </w:p>
    <w:p w:rsidR="0006460C" w:rsidRDefault="00382392">
      <w:pPr>
        <w:jc w:val="right"/>
      </w:pPr>
      <w:r>
        <w:rPr>
          <w:rFonts w:ascii="Arial" w:hAnsi="Arial" w:cs="Arial"/>
          <w:sz w:val="26"/>
          <w:szCs w:val="26"/>
        </w:rPr>
        <w:t> </w:t>
      </w:r>
    </w:p>
    <w:p w:rsidR="0006460C" w:rsidRDefault="00382392">
      <w:pPr>
        <w:jc w:val="center"/>
      </w:pPr>
      <w:r>
        <w:rPr>
          <w:rFonts w:ascii="Arial" w:hAnsi="Arial" w:cs="Arial"/>
          <w:b/>
          <w:bCs/>
          <w:sz w:val="26"/>
          <w:szCs w:val="26"/>
        </w:rPr>
        <w:t>Перечень мероприятий по капитальному ремонту государственного жилищного фонда на 2018 год</w:t>
      </w:r>
    </w:p>
    <w:p w:rsidR="0006460C" w:rsidRDefault="00382392">
      <w:pPr>
        <w:jc w:val="right"/>
      </w:pPr>
      <w:r>
        <w:rPr>
          <w:rFonts w:ascii="Arial" w:hAnsi="Arial" w:cs="Arial"/>
          <w:sz w:val="26"/>
          <w:szCs w:val="26"/>
        </w:rPr>
        <w:t> </w:t>
      </w:r>
    </w:p>
    <w:p w:rsidR="0006460C" w:rsidRDefault="00382392">
      <w:pPr>
        <w:jc w:val="right"/>
      </w:pPr>
      <w:r>
        <w:rPr>
          <w:rFonts w:ascii="Arial" w:hAnsi="Arial" w:cs="Arial"/>
          <w:sz w:val="26"/>
          <w:szCs w:val="26"/>
        </w:rPr>
        <w:t> </w:t>
      </w:r>
    </w:p>
    <w:tbl>
      <w:tblPr>
        <w:tblW w:w="14600" w:type="dxa"/>
        <w:tblInd w:w="98" w:type="dxa"/>
        <w:tblBorders>
          <w:top w:val="single" w:sz="8" w:space="0" w:color="00000A"/>
          <w:left w:val="single" w:sz="8" w:space="0" w:color="00000A"/>
          <w:right w:val="single" w:sz="8" w:space="0" w:color="00000A"/>
          <w:insideV w:val="single" w:sz="8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490"/>
        <w:gridCol w:w="2699"/>
        <w:gridCol w:w="1296"/>
        <w:gridCol w:w="1218"/>
        <w:gridCol w:w="1642"/>
        <w:gridCol w:w="1793"/>
        <w:gridCol w:w="1793"/>
        <w:gridCol w:w="2208"/>
        <w:gridCol w:w="1461"/>
      </w:tblGrid>
      <w:tr w:rsidR="0006460C">
        <w:trPr>
          <w:trHeight w:val="1530"/>
        </w:trPr>
        <w:tc>
          <w:tcPr>
            <w:tcW w:w="489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6460C" w:rsidRDefault="00382392">
            <w:pPr>
              <w:jc w:val="center"/>
            </w:pPr>
            <w:r>
              <w:rPr>
                <w:rFonts w:ascii="Arial" w:hAnsi="Arial" w:cs="Arial"/>
              </w:rPr>
              <w:t xml:space="preserve">№ </w:t>
            </w:r>
            <w:proofErr w:type="gramStart"/>
            <w:r>
              <w:rPr>
                <w:rFonts w:ascii="Arial" w:hAnsi="Arial" w:cs="Arial"/>
              </w:rPr>
              <w:t>п</w:t>
            </w:r>
            <w:proofErr w:type="gramEnd"/>
            <w:r>
              <w:rPr>
                <w:rFonts w:ascii="Arial" w:hAnsi="Arial" w:cs="Arial"/>
              </w:rPr>
              <w:t>/п</w:t>
            </w:r>
          </w:p>
        </w:tc>
        <w:tc>
          <w:tcPr>
            <w:tcW w:w="2698" w:type="dxa"/>
            <w:tcBorders>
              <w:top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06460C" w:rsidRDefault="00382392">
            <w:pPr>
              <w:jc w:val="center"/>
            </w:pPr>
            <w:r>
              <w:rPr>
                <w:rFonts w:ascii="Arial" w:hAnsi="Arial" w:cs="Arial"/>
              </w:rPr>
              <w:t>Месторасположение объекта</w:t>
            </w:r>
          </w:p>
        </w:tc>
        <w:tc>
          <w:tcPr>
            <w:tcW w:w="1296" w:type="dxa"/>
            <w:tcBorders>
              <w:top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06460C" w:rsidRDefault="00382392">
            <w:pPr>
              <w:jc w:val="center"/>
            </w:pPr>
            <w:r>
              <w:rPr>
                <w:rFonts w:ascii="Arial" w:hAnsi="Arial" w:cs="Arial"/>
              </w:rPr>
              <w:t>Этажность/ Количество квартир</w:t>
            </w:r>
          </w:p>
        </w:tc>
        <w:tc>
          <w:tcPr>
            <w:tcW w:w="1218" w:type="dxa"/>
            <w:tcBorders>
              <w:top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06460C" w:rsidRDefault="00382392">
            <w:pPr>
              <w:jc w:val="center"/>
            </w:pPr>
            <w:r>
              <w:rPr>
                <w:rFonts w:ascii="Arial" w:hAnsi="Arial" w:cs="Arial"/>
              </w:rPr>
              <w:t>Год постройки/ Площадь</w:t>
            </w:r>
          </w:p>
        </w:tc>
        <w:tc>
          <w:tcPr>
            <w:tcW w:w="1642" w:type="dxa"/>
            <w:tcBorders>
              <w:top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06460C" w:rsidRDefault="00382392">
            <w:pPr>
              <w:jc w:val="center"/>
            </w:pPr>
            <w:r>
              <w:rPr>
                <w:rFonts w:ascii="Arial" w:hAnsi="Arial" w:cs="Arial"/>
              </w:rPr>
              <w:t>Форма собственности</w:t>
            </w:r>
          </w:p>
        </w:tc>
        <w:tc>
          <w:tcPr>
            <w:tcW w:w="1793" w:type="dxa"/>
            <w:tcBorders>
              <w:top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06460C" w:rsidRDefault="00382392">
            <w:pPr>
              <w:jc w:val="center"/>
            </w:pPr>
            <w:r>
              <w:rPr>
                <w:rFonts w:ascii="Arial" w:hAnsi="Arial" w:cs="Arial"/>
              </w:rPr>
              <w:t>№, дата</w:t>
            </w:r>
            <w:r>
              <w:rPr>
                <w:rFonts w:ascii="Arial" w:hAnsi="Arial" w:cs="Arial"/>
              </w:rPr>
              <w:t xml:space="preserve"> свидетельства о государственной регистрации права собственности*</w:t>
            </w:r>
          </w:p>
        </w:tc>
        <w:tc>
          <w:tcPr>
            <w:tcW w:w="1793" w:type="dxa"/>
            <w:tcBorders>
              <w:top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06460C" w:rsidRDefault="00382392">
            <w:pPr>
              <w:jc w:val="center"/>
            </w:pPr>
            <w:r>
              <w:rPr>
                <w:rFonts w:ascii="Arial" w:hAnsi="Arial" w:cs="Arial"/>
              </w:rPr>
              <w:t>№, дата выписки из реестра государственной собственности</w:t>
            </w:r>
          </w:p>
        </w:tc>
        <w:tc>
          <w:tcPr>
            <w:tcW w:w="2208" w:type="dxa"/>
            <w:tcBorders>
              <w:top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06460C" w:rsidRDefault="00382392">
            <w:pPr>
              <w:jc w:val="center"/>
            </w:pPr>
            <w:r>
              <w:rPr>
                <w:rFonts w:ascii="Arial" w:hAnsi="Arial" w:cs="Arial"/>
              </w:rPr>
              <w:t>Виды работ</w:t>
            </w:r>
          </w:p>
        </w:tc>
        <w:tc>
          <w:tcPr>
            <w:tcW w:w="1461" w:type="dxa"/>
            <w:tcBorders>
              <w:top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06460C" w:rsidRDefault="00382392">
            <w:pPr>
              <w:jc w:val="center"/>
            </w:pPr>
            <w:r>
              <w:rPr>
                <w:rFonts w:ascii="Arial" w:hAnsi="Arial" w:cs="Arial"/>
              </w:rPr>
              <w:t xml:space="preserve">Сумма, </w:t>
            </w:r>
            <w:proofErr w:type="spellStart"/>
            <w:r>
              <w:rPr>
                <w:rFonts w:ascii="Arial" w:hAnsi="Arial" w:cs="Arial"/>
              </w:rPr>
              <w:t>тыс</w:t>
            </w:r>
            <w:proofErr w:type="gramStart"/>
            <w:r>
              <w:rPr>
                <w:rFonts w:ascii="Arial" w:hAnsi="Arial" w:cs="Arial"/>
              </w:rPr>
              <w:t>.р</w:t>
            </w:r>
            <w:proofErr w:type="gramEnd"/>
            <w:r>
              <w:rPr>
                <w:rFonts w:ascii="Arial" w:hAnsi="Arial" w:cs="Arial"/>
              </w:rPr>
              <w:t>уб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</w:tr>
      <w:tr w:rsidR="0006460C">
        <w:trPr>
          <w:trHeight w:val="225"/>
        </w:trPr>
        <w:tc>
          <w:tcPr>
            <w:tcW w:w="48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6460C" w:rsidRDefault="00382392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698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06460C" w:rsidRDefault="00382392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96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06460C" w:rsidRDefault="00382392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218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06460C" w:rsidRDefault="00382392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642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06460C" w:rsidRDefault="00382392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93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06460C" w:rsidRDefault="00382392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793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06460C" w:rsidRDefault="00382392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208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06460C" w:rsidRDefault="00382392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461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06460C" w:rsidRDefault="00382392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06460C">
        <w:trPr>
          <w:trHeight w:val="780"/>
        </w:trPr>
        <w:tc>
          <w:tcPr>
            <w:tcW w:w="48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6460C" w:rsidRDefault="00382392">
            <w:pPr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698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06460C" w:rsidRDefault="00382392">
            <w:pPr>
              <w:jc w:val="center"/>
            </w:pPr>
            <w:r>
              <w:rPr>
                <w:rFonts w:ascii="Arial" w:hAnsi="Arial" w:cs="Arial"/>
              </w:rPr>
              <w:t xml:space="preserve">Тюменская область, </w:t>
            </w:r>
            <w:proofErr w:type="spellStart"/>
            <w:r>
              <w:rPr>
                <w:rFonts w:ascii="Arial" w:hAnsi="Arial" w:cs="Arial"/>
              </w:rPr>
              <w:t>Уватский</w:t>
            </w:r>
            <w:proofErr w:type="spellEnd"/>
            <w:r>
              <w:rPr>
                <w:rFonts w:ascii="Arial" w:hAnsi="Arial" w:cs="Arial"/>
              </w:rPr>
              <w:t xml:space="preserve"> район, п. </w:t>
            </w:r>
            <w:proofErr w:type="spellStart"/>
            <w:r>
              <w:rPr>
                <w:rFonts w:ascii="Arial" w:hAnsi="Arial" w:cs="Arial"/>
              </w:rPr>
              <w:t>Туртас</w:t>
            </w:r>
            <w:proofErr w:type="spellEnd"/>
            <w:r>
              <w:rPr>
                <w:rFonts w:ascii="Arial" w:hAnsi="Arial" w:cs="Arial"/>
              </w:rPr>
              <w:t>, ул. Победы, д.11е, кв. 19</w:t>
            </w:r>
          </w:p>
        </w:tc>
        <w:tc>
          <w:tcPr>
            <w:tcW w:w="1296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06460C" w:rsidRDefault="00382392">
            <w:pPr>
              <w:jc w:val="center"/>
            </w:pPr>
            <w:r>
              <w:rPr>
                <w:rFonts w:ascii="Arial" w:hAnsi="Arial" w:cs="Arial"/>
              </w:rPr>
              <w:t>2/24</w:t>
            </w:r>
          </w:p>
        </w:tc>
        <w:tc>
          <w:tcPr>
            <w:tcW w:w="1218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06460C" w:rsidRDefault="00382392">
            <w:pPr>
              <w:jc w:val="center"/>
            </w:pPr>
            <w:r>
              <w:rPr>
                <w:rFonts w:ascii="Arial" w:hAnsi="Arial" w:cs="Arial"/>
              </w:rPr>
              <w:t>-/35,2</w:t>
            </w:r>
          </w:p>
        </w:tc>
        <w:tc>
          <w:tcPr>
            <w:tcW w:w="1642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06460C" w:rsidRDefault="00382392">
            <w:pPr>
              <w:jc w:val="center"/>
            </w:pPr>
            <w:r>
              <w:rPr>
                <w:rFonts w:ascii="Arial" w:hAnsi="Arial" w:cs="Arial"/>
              </w:rPr>
              <w:t>гос. жил</w:t>
            </w:r>
            <w:proofErr w:type="gramStart"/>
            <w:r>
              <w:rPr>
                <w:rFonts w:ascii="Arial" w:hAnsi="Arial" w:cs="Arial"/>
              </w:rPr>
              <w:t>.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>ф</w:t>
            </w:r>
            <w:proofErr w:type="gramEnd"/>
            <w:r>
              <w:rPr>
                <w:rFonts w:ascii="Arial" w:hAnsi="Arial" w:cs="Arial"/>
              </w:rPr>
              <w:t>онд</w:t>
            </w:r>
          </w:p>
        </w:tc>
        <w:tc>
          <w:tcPr>
            <w:tcW w:w="1793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06460C" w:rsidRDefault="00382392">
            <w:pPr>
              <w:jc w:val="center"/>
            </w:pPr>
            <w:r>
              <w:rPr>
                <w:rFonts w:ascii="Arial" w:hAnsi="Arial" w:cs="Arial"/>
              </w:rPr>
              <w:t>72-72-08/012/2013-256</w:t>
            </w:r>
          </w:p>
        </w:tc>
        <w:tc>
          <w:tcPr>
            <w:tcW w:w="1793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06460C" w:rsidRDefault="00382392">
            <w:pPr>
              <w:jc w:val="center"/>
            </w:pPr>
            <w:r>
              <w:rPr>
                <w:rFonts w:ascii="Arial" w:hAnsi="Arial" w:cs="Arial"/>
              </w:rPr>
              <w:t>18271/09-1от 11.12.2017</w:t>
            </w:r>
          </w:p>
        </w:tc>
        <w:tc>
          <w:tcPr>
            <w:tcW w:w="2208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06460C" w:rsidRDefault="00382392">
            <w:pPr>
              <w:jc w:val="center"/>
            </w:pPr>
            <w:r>
              <w:rPr>
                <w:rFonts w:ascii="Arial" w:hAnsi="Arial" w:cs="Arial"/>
              </w:rPr>
              <w:t>Ремонт отопления, отделочные работы.</w:t>
            </w:r>
          </w:p>
        </w:tc>
        <w:tc>
          <w:tcPr>
            <w:tcW w:w="146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06460C" w:rsidRDefault="00382392">
            <w:pPr>
              <w:jc w:val="center"/>
            </w:pPr>
            <w:r>
              <w:rPr>
                <w:rFonts w:ascii="Arial" w:hAnsi="Arial" w:cs="Arial"/>
              </w:rPr>
              <w:t>110,00</w:t>
            </w:r>
          </w:p>
        </w:tc>
      </w:tr>
      <w:tr w:rsidR="0006460C">
        <w:trPr>
          <w:trHeight w:val="270"/>
        </w:trPr>
        <w:tc>
          <w:tcPr>
            <w:tcW w:w="48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6460C" w:rsidRDefault="00382392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698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06460C" w:rsidRDefault="00382392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Итого:</w:t>
            </w:r>
          </w:p>
        </w:tc>
        <w:tc>
          <w:tcPr>
            <w:tcW w:w="1296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06460C" w:rsidRDefault="00382392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18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06460C" w:rsidRDefault="00382392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42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06460C" w:rsidRDefault="00382392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93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06460C" w:rsidRDefault="00382392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93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06460C" w:rsidRDefault="00382392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08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06460C" w:rsidRDefault="00382392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6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06460C" w:rsidRDefault="00382392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110,00</w:t>
            </w:r>
          </w:p>
        </w:tc>
      </w:tr>
    </w:tbl>
    <w:p w:rsidR="0006460C" w:rsidRDefault="00382392">
      <w:r>
        <w:t> </w:t>
      </w:r>
    </w:p>
    <w:p w:rsidR="0006460C" w:rsidRDefault="0006460C">
      <w:pPr>
        <w:pStyle w:val="af"/>
        <w:spacing w:after="0" w:line="240" w:lineRule="auto"/>
        <w:ind w:left="0"/>
      </w:pPr>
    </w:p>
    <w:sectPr w:rsidR="0006460C">
      <w:footerReference w:type="default" r:id="rId13"/>
      <w:pgSz w:w="16838" w:h="11906" w:orient="landscape"/>
      <w:pgMar w:top="567" w:right="567" w:bottom="1134" w:left="567" w:header="0" w:footer="0" w:gutter="0"/>
      <w:pgNumType w:start="1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392" w:rsidRDefault="00382392">
      <w:r>
        <w:separator/>
      </w:r>
    </w:p>
  </w:endnote>
  <w:endnote w:type="continuationSeparator" w:id="0">
    <w:p w:rsidR="00382392" w:rsidRDefault="00382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60C" w:rsidRDefault="0006460C">
    <w:pPr>
      <w:pStyle w:val="af0"/>
      <w:jc w:val="right"/>
    </w:pPr>
  </w:p>
  <w:p w:rsidR="0006460C" w:rsidRDefault="0006460C">
    <w:pPr>
      <w:pStyle w:val="af0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60C" w:rsidRDefault="0006460C">
    <w:pPr>
      <w:pStyle w:val="af0"/>
      <w:jc w:val="right"/>
    </w:pPr>
  </w:p>
  <w:p w:rsidR="0006460C" w:rsidRDefault="00382392">
    <w:pPr>
      <w:pStyle w:val="af0"/>
      <w:tabs>
        <w:tab w:val="left" w:pos="3765"/>
      </w:tabs>
    </w:pPr>
    <w:r>
      <w:tab/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60C" w:rsidRDefault="0006460C">
    <w:pPr>
      <w:pStyle w:val="af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60C" w:rsidRDefault="0006460C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392" w:rsidRDefault="00382392">
      <w:r>
        <w:separator/>
      </w:r>
    </w:p>
  </w:footnote>
  <w:footnote w:type="continuationSeparator" w:id="0">
    <w:p w:rsidR="00382392" w:rsidRDefault="003823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07C3D"/>
    <w:multiLevelType w:val="multilevel"/>
    <w:tmpl w:val="013E2452"/>
    <w:lvl w:ilvl="0">
      <w:start w:val="1"/>
      <w:numFmt w:val="decimal"/>
      <w:lvlText w:val="2.%1."/>
      <w:lvlJc w:val="left"/>
      <w:pPr>
        <w:ind w:left="1641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09607A"/>
    <w:multiLevelType w:val="multilevel"/>
    <w:tmpl w:val="0C4298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3240" w:hanging="144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2">
    <w:nsid w:val="503016A9"/>
    <w:multiLevelType w:val="multilevel"/>
    <w:tmpl w:val="26AE6AF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531B711C"/>
    <w:multiLevelType w:val="multilevel"/>
    <w:tmpl w:val="26947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5F7378DC"/>
    <w:multiLevelType w:val="multilevel"/>
    <w:tmpl w:val="E910A08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789" w:hanging="720"/>
      </w:pPr>
    </w:lvl>
    <w:lvl w:ilvl="2">
      <w:start w:val="1"/>
      <w:numFmt w:val="decimal"/>
      <w:lvlText w:val="%1.%2.%3."/>
      <w:lvlJc w:val="left"/>
      <w:pPr>
        <w:ind w:left="2149" w:hanging="720"/>
      </w:pPr>
    </w:lvl>
    <w:lvl w:ilvl="3">
      <w:start w:val="1"/>
      <w:numFmt w:val="decimal"/>
      <w:lvlText w:val="%1.%2.%3.%4."/>
      <w:lvlJc w:val="left"/>
      <w:pPr>
        <w:ind w:left="2869" w:hanging="1080"/>
      </w:pPr>
    </w:lvl>
    <w:lvl w:ilvl="4">
      <w:start w:val="1"/>
      <w:numFmt w:val="decimal"/>
      <w:lvlText w:val="%1.%2.%3.%4.%5."/>
      <w:lvlJc w:val="left"/>
      <w:pPr>
        <w:ind w:left="3589" w:hanging="1440"/>
      </w:pPr>
    </w:lvl>
    <w:lvl w:ilvl="5">
      <w:start w:val="1"/>
      <w:numFmt w:val="decimal"/>
      <w:lvlText w:val="%1.%2.%3.%4.%5.%6."/>
      <w:lvlJc w:val="left"/>
      <w:pPr>
        <w:ind w:left="3949" w:hanging="1440"/>
      </w:pPr>
    </w:lvl>
    <w:lvl w:ilvl="6">
      <w:start w:val="1"/>
      <w:numFmt w:val="decimal"/>
      <w:lvlText w:val="%1.%2.%3.%4.%5.%6.%7."/>
      <w:lvlJc w:val="left"/>
      <w:pPr>
        <w:ind w:left="4669" w:hanging="1800"/>
      </w:pPr>
    </w:lvl>
    <w:lvl w:ilvl="7">
      <w:start w:val="1"/>
      <w:numFmt w:val="decimal"/>
      <w:lvlText w:val="%1.%2.%3.%4.%5.%6.%7.%8."/>
      <w:lvlJc w:val="left"/>
      <w:pPr>
        <w:ind w:left="5029" w:hanging="1800"/>
      </w:pPr>
    </w:lvl>
    <w:lvl w:ilvl="8">
      <w:start w:val="1"/>
      <w:numFmt w:val="decimal"/>
      <w:lvlText w:val="%1.%2.%3.%4.%5.%6.%7.%8.%9."/>
      <w:lvlJc w:val="left"/>
      <w:pPr>
        <w:ind w:left="5749" w:hanging="216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60C"/>
    <w:rsid w:val="0006460C"/>
    <w:rsid w:val="00382392"/>
    <w:rsid w:val="00845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602"/>
    <w:pPr>
      <w:spacing w:line="240" w:lineRule="auto"/>
    </w:pPr>
    <w:rPr>
      <w:rFonts w:ascii="Times New Roman" w:eastAsia="Times New Roman" w:hAnsi="Times New Roman" w:cs="Times New Roman"/>
      <w:color w:val="00000A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  <w:uiPriority w:val="99"/>
    <w:qFormat/>
    <w:rsid w:val="00C8360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C83602"/>
    <w:rPr>
      <w:color w:val="0000FF"/>
      <w:u w:val="single"/>
    </w:rPr>
  </w:style>
  <w:style w:type="character" w:customStyle="1" w:styleId="a4">
    <w:name w:val="Текст выноски Знак"/>
    <w:basedOn w:val="a0"/>
    <w:uiPriority w:val="99"/>
    <w:semiHidden/>
    <w:qFormat/>
    <w:rsid w:val="00C8360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Верхний колонтитул Знак"/>
    <w:basedOn w:val="a0"/>
    <w:uiPriority w:val="99"/>
    <w:semiHidden/>
    <w:qFormat/>
    <w:rsid w:val="008B1E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annotation reference"/>
    <w:basedOn w:val="a0"/>
    <w:uiPriority w:val="99"/>
    <w:semiHidden/>
    <w:unhideWhenUsed/>
    <w:qFormat/>
    <w:rsid w:val="00FF438E"/>
    <w:rPr>
      <w:sz w:val="16"/>
      <w:szCs w:val="16"/>
    </w:rPr>
  </w:style>
  <w:style w:type="character" w:customStyle="1" w:styleId="a7">
    <w:name w:val="Текст примечания Знак"/>
    <w:basedOn w:val="a0"/>
    <w:uiPriority w:val="99"/>
    <w:semiHidden/>
    <w:qFormat/>
    <w:rsid w:val="00FF438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ма примечания Знак"/>
    <w:basedOn w:val="a7"/>
    <w:uiPriority w:val="99"/>
    <w:semiHidden/>
    <w:qFormat/>
    <w:rsid w:val="00FF438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ListLabel1">
    <w:name w:val="ListLabel 1"/>
    <w:qFormat/>
    <w:rsid w:val="008434BB"/>
    <w:rPr>
      <w:rFonts w:cs="Courier New"/>
    </w:rPr>
  </w:style>
  <w:style w:type="character" w:customStyle="1" w:styleId="ListLabel2">
    <w:name w:val="ListLabel 2"/>
    <w:qFormat/>
    <w:rsid w:val="008434BB"/>
    <w:rPr>
      <w:rFonts w:cs="Courier New"/>
    </w:rPr>
  </w:style>
  <w:style w:type="character" w:customStyle="1" w:styleId="ListLabel3">
    <w:name w:val="ListLabel 3"/>
    <w:qFormat/>
    <w:rsid w:val="008434BB"/>
    <w:rPr>
      <w:rFonts w:cs="Courier New"/>
    </w:rPr>
  </w:style>
  <w:style w:type="character" w:customStyle="1" w:styleId="ListLabel4">
    <w:name w:val="ListLabel 4"/>
    <w:qFormat/>
    <w:rsid w:val="008434BB"/>
    <w:rPr>
      <w:rFonts w:ascii="Arial" w:hAnsi="Arial"/>
      <w:b/>
      <w:sz w:val="26"/>
    </w:rPr>
  </w:style>
  <w:style w:type="character" w:customStyle="1" w:styleId="ListLabel5">
    <w:name w:val="ListLabel 5"/>
    <w:qFormat/>
    <w:rsid w:val="008434BB"/>
    <w:rPr>
      <w:rFonts w:cs="Courier New"/>
    </w:rPr>
  </w:style>
  <w:style w:type="character" w:customStyle="1" w:styleId="ListLabel6">
    <w:name w:val="ListLabel 6"/>
    <w:qFormat/>
    <w:rsid w:val="008434BB"/>
    <w:rPr>
      <w:rFonts w:cs="Courier New"/>
    </w:rPr>
  </w:style>
  <w:style w:type="character" w:customStyle="1" w:styleId="ListLabel7">
    <w:name w:val="ListLabel 7"/>
    <w:qFormat/>
    <w:rsid w:val="008434BB"/>
    <w:rPr>
      <w:rFonts w:cs="Courier New"/>
    </w:rPr>
  </w:style>
  <w:style w:type="character" w:customStyle="1" w:styleId="ListLabel8">
    <w:name w:val="ListLabel 8"/>
    <w:qFormat/>
    <w:rsid w:val="008434BB"/>
    <w:rPr>
      <w:rFonts w:cs="Courier New"/>
    </w:rPr>
  </w:style>
  <w:style w:type="character" w:customStyle="1" w:styleId="ListLabel9">
    <w:name w:val="ListLabel 9"/>
    <w:qFormat/>
    <w:rsid w:val="008434BB"/>
    <w:rPr>
      <w:rFonts w:cs="Courier New"/>
    </w:rPr>
  </w:style>
  <w:style w:type="character" w:customStyle="1" w:styleId="ListLabel10">
    <w:name w:val="ListLabel 10"/>
    <w:qFormat/>
    <w:rsid w:val="008434BB"/>
    <w:rPr>
      <w:rFonts w:cs="Courier New"/>
    </w:rPr>
  </w:style>
  <w:style w:type="character" w:customStyle="1" w:styleId="ListLabel11">
    <w:name w:val="ListLabel 11"/>
    <w:qFormat/>
    <w:rPr>
      <w:rFonts w:ascii="Arial" w:hAnsi="Arial"/>
      <w:b/>
      <w:sz w:val="26"/>
    </w:rPr>
  </w:style>
  <w:style w:type="paragraph" w:customStyle="1" w:styleId="a9">
    <w:name w:val="Заголовок"/>
    <w:basedOn w:val="a"/>
    <w:next w:val="aa"/>
    <w:qFormat/>
    <w:rsid w:val="008434BB"/>
    <w:pPr>
      <w:keepNext/>
      <w:spacing w:before="240" w:after="120"/>
    </w:pPr>
    <w:rPr>
      <w:rFonts w:ascii="Liberation Sans" w:eastAsia="SimSun" w:hAnsi="Liberation Sans" w:cs="Mangal"/>
      <w:sz w:val="28"/>
      <w:szCs w:val="28"/>
    </w:rPr>
  </w:style>
  <w:style w:type="paragraph" w:styleId="aa">
    <w:name w:val="Body Text"/>
    <w:basedOn w:val="a"/>
    <w:rsid w:val="008434BB"/>
    <w:pPr>
      <w:spacing w:after="140" w:line="288" w:lineRule="auto"/>
    </w:pPr>
  </w:style>
  <w:style w:type="paragraph" w:styleId="ab">
    <w:name w:val="List"/>
    <w:basedOn w:val="aa"/>
    <w:rsid w:val="008434BB"/>
    <w:rPr>
      <w:rFonts w:cs="Mangal"/>
    </w:rPr>
  </w:style>
  <w:style w:type="paragraph" w:styleId="ac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rsid w:val="008434BB"/>
    <w:pPr>
      <w:suppressLineNumbers/>
    </w:pPr>
    <w:rPr>
      <w:rFonts w:cs="Mangal"/>
    </w:rPr>
  </w:style>
  <w:style w:type="paragraph" w:customStyle="1" w:styleId="ae">
    <w:name w:val="Заглавие"/>
    <w:basedOn w:val="a"/>
    <w:rsid w:val="008434B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">
    <w:name w:val="List Paragraph"/>
    <w:basedOn w:val="a"/>
    <w:uiPriority w:val="34"/>
    <w:qFormat/>
    <w:rsid w:val="00C8360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footer"/>
    <w:basedOn w:val="a"/>
    <w:uiPriority w:val="99"/>
    <w:unhideWhenUsed/>
    <w:rsid w:val="00C83602"/>
    <w:pPr>
      <w:tabs>
        <w:tab w:val="center" w:pos="4677"/>
        <w:tab w:val="right" w:pos="9355"/>
      </w:tabs>
    </w:pPr>
  </w:style>
  <w:style w:type="paragraph" w:styleId="af1">
    <w:name w:val="Balloon Text"/>
    <w:basedOn w:val="a"/>
    <w:uiPriority w:val="99"/>
    <w:semiHidden/>
    <w:unhideWhenUsed/>
    <w:qFormat/>
    <w:rsid w:val="00C8360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CB1455"/>
    <w:pPr>
      <w:widowControl w:val="0"/>
      <w:spacing w:line="240" w:lineRule="auto"/>
    </w:pPr>
    <w:rPr>
      <w:rFonts w:ascii="Arial" w:eastAsia="Times New Roman" w:hAnsi="Arial" w:cs="Arial"/>
      <w:color w:val="00000A"/>
      <w:szCs w:val="20"/>
      <w:lang w:eastAsia="ru-RU"/>
    </w:rPr>
  </w:style>
  <w:style w:type="paragraph" w:styleId="af2">
    <w:name w:val="header"/>
    <w:basedOn w:val="a"/>
    <w:uiPriority w:val="99"/>
    <w:semiHidden/>
    <w:unhideWhenUsed/>
    <w:rsid w:val="008B1EE3"/>
    <w:pPr>
      <w:tabs>
        <w:tab w:val="center" w:pos="4677"/>
        <w:tab w:val="right" w:pos="9355"/>
      </w:tabs>
    </w:pPr>
  </w:style>
  <w:style w:type="paragraph" w:styleId="af3">
    <w:name w:val="annotation text"/>
    <w:basedOn w:val="a"/>
    <w:uiPriority w:val="99"/>
    <w:semiHidden/>
    <w:unhideWhenUsed/>
    <w:qFormat/>
    <w:rsid w:val="00FF438E"/>
  </w:style>
  <w:style w:type="paragraph" w:styleId="af4">
    <w:name w:val="annotation subject"/>
    <w:basedOn w:val="af3"/>
    <w:uiPriority w:val="99"/>
    <w:semiHidden/>
    <w:unhideWhenUsed/>
    <w:qFormat/>
    <w:rsid w:val="00FF438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602"/>
    <w:pPr>
      <w:spacing w:line="240" w:lineRule="auto"/>
    </w:pPr>
    <w:rPr>
      <w:rFonts w:ascii="Times New Roman" w:eastAsia="Times New Roman" w:hAnsi="Times New Roman" w:cs="Times New Roman"/>
      <w:color w:val="00000A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  <w:uiPriority w:val="99"/>
    <w:qFormat/>
    <w:rsid w:val="00C8360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C83602"/>
    <w:rPr>
      <w:color w:val="0000FF"/>
      <w:u w:val="single"/>
    </w:rPr>
  </w:style>
  <w:style w:type="character" w:customStyle="1" w:styleId="a4">
    <w:name w:val="Текст выноски Знак"/>
    <w:basedOn w:val="a0"/>
    <w:uiPriority w:val="99"/>
    <w:semiHidden/>
    <w:qFormat/>
    <w:rsid w:val="00C8360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Верхний колонтитул Знак"/>
    <w:basedOn w:val="a0"/>
    <w:uiPriority w:val="99"/>
    <w:semiHidden/>
    <w:qFormat/>
    <w:rsid w:val="008B1E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annotation reference"/>
    <w:basedOn w:val="a0"/>
    <w:uiPriority w:val="99"/>
    <w:semiHidden/>
    <w:unhideWhenUsed/>
    <w:qFormat/>
    <w:rsid w:val="00FF438E"/>
    <w:rPr>
      <w:sz w:val="16"/>
      <w:szCs w:val="16"/>
    </w:rPr>
  </w:style>
  <w:style w:type="character" w:customStyle="1" w:styleId="a7">
    <w:name w:val="Текст примечания Знак"/>
    <w:basedOn w:val="a0"/>
    <w:uiPriority w:val="99"/>
    <w:semiHidden/>
    <w:qFormat/>
    <w:rsid w:val="00FF438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ма примечания Знак"/>
    <w:basedOn w:val="a7"/>
    <w:uiPriority w:val="99"/>
    <w:semiHidden/>
    <w:qFormat/>
    <w:rsid w:val="00FF438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ListLabel1">
    <w:name w:val="ListLabel 1"/>
    <w:qFormat/>
    <w:rsid w:val="008434BB"/>
    <w:rPr>
      <w:rFonts w:cs="Courier New"/>
    </w:rPr>
  </w:style>
  <w:style w:type="character" w:customStyle="1" w:styleId="ListLabel2">
    <w:name w:val="ListLabel 2"/>
    <w:qFormat/>
    <w:rsid w:val="008434BB"/>
    <w:rPr>
      <w:rFonts w:cs="Courier New"/>
    </w:rPr>
  </w:style>
  <w:style w:type="character" w:customStyle="1" w:styleId="ListLabel3">
    <w:name w:val="ListLabel 3"/>
    <w:qFormat/>
    <w:rsid w:val="008434BB"/>
    <w:rPr>
      <w:rFonts w:cs="Courier New"/>
    </w:rPr>
  </w:style>
  <w:style w:type="character" w:customStyle="1" w:styleId="ListLabel4">
    <w:name w:val="ListLabel 4"/>
    <w:qFormat/>
    <w:rsid w:val="008434BB"/>
    <w:rPr>
      <w:rFonts w:ascii="Arial" w:hAnsi="Arial"/>
      <w:b/>
      <w:sz w:val="26"/>
    </w:rPr>
  </w:style>
  <w:style w:type="character" w:customStyle="1" w:styleId="ListLabel5">
    <w:name w:val="ListLabel 5"/>
    <w:qFormat/>
    <w:rsid w:val="008434BB"/>
    <w:rPr>
      <w:rFonts w:cs="Courier New"/>
    </w:rPr>
  </w:style>
  <w:style w:type="character" w:customStyle="1" w:styleId="ListLabel6">
    <w:name w:val="ListLabel 6"/>
    <w:qFormat/>
    <w:rsid w:val="008434BB"/>
    <w:rPr>
      <w:rFonts w:cs="Courier New"/>
    </w:rPr>
  </w:style>
  <w:style w:type="character" w:customStyle="1" w:styleId="ListLabel7">
    <w:name w:val="ListLabel 7"/>
    <w:qFormat/>
    <w:rsid w:val="008434BB"/>
    <w:rPr>
      <w:rFonts w:cs="Courier New"/>
    </w:rPr>
  </w:style>
  <w:style w:type="character" w:customStyle="1" w:styleId="ListLabel8">
    <w:name w:val="ListLabel 8"/>
    <w:qFormat/>
    <w:rsid w:val="008434BB"/>
    <w:rPr>
      <w:rFonts w:cs="Courier New"/>
    </w:rPr>
  </w:style>
  <w:style w:type="character" w:customStyle="1" w:styleId="ListLabel9">
    <w:name w:val="ListLabel 9"/>
    <w:qFormat/>
    <w:rsid w:val="008434BB"/>
    <w:rPr>
      <w:rFonts w:cs="Courier New"/>
    </w:rPr>
  </w:style>
  <w:style w:type="character" w:customStyle="1" w:styleId="ListLabel10">
    <w:name w:val="ListLabel 10"/>
    <w:qFormat/>
    <w:rsid w:val="008434BB"/>
    <w:rPr>
      <w:rFonts w:cs="Courier New"/>
    </w:rPr>
  </w:style>
  <w:style w:type="character" w:customStyle="1" w:styleId="ListLabel11">
    <w:name w:val="ListLabel 11"/>
    <w:qFormat/>
    <w:rPr>
      <w:rFonts w:ascii="Arial" w:hAnsi="Arial"/>
      <w:b/>
      <w:sz w:val="26"/>
    </w:rPr>
  </w:style>
  <w:style w:type="paragraph" w:customStyle="1" w:styleId="a9">
    <w:name w:val="Заголовок"/>
    <w:basedOn w:val="a"/>
    <w:next w:val="aa"/>
    <w:qFormat/>
    <w:rsid w:val="008434BB"/>
    <w:pPr>
      <w:keepNext/>
      <w:spacing w:before="240" w:after="120"/>
    </w:pPr>
    <w:rPr>
      <w:rFonts w:ascii="Liberation Sans" w:eastAsia="SimSun" w:hAnsi="Liberation Sans" w:cs="Mangal"/>
      <w:sz w:val="28"/>
      <w:szCs w:val="28"/>
    </w:rPr>
  </w:style>
  <w:style w:type="paragraph" w:styleId="aa">
    <w:name w:val="Body Text"/>
    <w:basedOn w:val="a"/>
    <w:rsid w:val="008434BB"/>
    <w:pPr>
      <w:spacing w:after="140" w:line="288" w:lineRule="auto"/>
    </w:pPr>
  </w:style>
  <w:style w:type="paragraph" w:styleId="ab">
    <w:name w:val="List"/>
    <w:basedOn w:val="aa"/>
    <w:rsid w:val="008434BB"/>
    <w:rPr>
      <w:rFonts w:cs="Mangal"/>
    </w:rPr>
  </w:style>
  <w:style w:type="paragraph" w:styleId="ac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rsid w:val="008434BB"/>
    <w:pPr>
      <w:suppressLineNumbers/>
    </w:pPr>
    <w:rPr>
      <w:rFonts w:cs="Mangal"/>
    </w:rPr>
  </w:style>
  <w:style w:type="paragraph" w:customStyle="1" w:styleId="ae">
    <w:name w:val="Заглавие"/>
    <w:basedOn w:val="a"/>
    <w:rsid w:val="008434B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">
    <w:name w:val="List Paragraph"/>
    <w:basedOn w:val="a"/>
    <w:uiPriority w:val="34"/>
    <w:qFormat/>
    <w:rsid w:val="00C8360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footer"/>
    <w:basedOn w:val="a"/>
    <w:uiPriority w:val="99"/>
    <w:unhideWhenUsed/>
    <w:rsid w:val="00C83602"/>
    <w:pPr>
      <w:tabs>
        <w:tab w:val="center" w:pos="4677"/>
        <w:tab w:val="right" w:pos="9355"/>
      </w:tabs>
    </w:pPr>
  </w:style>
  <w:style w:type="paragraph" w:styleId="af1">
    <w:name w:val="Balloon Text"/>
    <w:basedOn w:val="a"/>
    <w:uiPriority w:val="99"/>
    <w:semiHidden/>
    <w:unhideWhenUsed/>
    <w:qFormat/>
    <w:rsid w:val="00C8360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CB1455"/>
    <w:pPr>
      <w:widowControl w:val="0"/>
      <w:spacing w:line="240" w:lineRule="auto"/>
    </w:pPr>
    <w:rPr>
      <w:rFonts w:ascii="Arial" w:eastAsia="Times New Roman" w:hAnsi="Arial" w:cs="Arial"/>
      <w:color w:val="00000A"/>
      <w:szCs w:val="20"/>
      <w:lang w:eastAsia="ru-RU"/>
    </w:rPr>
  </w:style>
  <w:style w:type="paragraph" w:styleId="af2">
    <w:name w:val="header"/>
    <w:basedOn w:val="a"/>
    <w:uiPriority w:val="99"/>
    <w:semiHidden/>
    <w:unhideWhenUsed/>
    <w:rsid w:val="008B1EE3"/>
    <w:pPr>
      <w:tabs>
        <w:tab w:val="center" w:pos="4677"/>
        <w:tab w:val="right" w:pos="9355"/>
      </w:tabs>
    </w:pPr>
  </w:style>
  <w:style w:type="paragraph" w:styleId="af3">
    <w:name w:val="annotation text"/>
    <w:basedOn w:val="a"/>
    <w:uiPriority w:val="99"/>
    <w:semiHidden/>
    <w:unhideWhenUsed/>
    <w:qFormat/>
    <w:rsid w:val="00FF438E"/>
  </w:style>
  <w:style w:type="paragraph" w:styleId="af4">
    <w:name w:val="annotation subject"/>
    <w:basedOn w:val="af3"/>
    <w:uiPriority w:val="99"/>
    <w:semiHidden/>
    <w:unhideWhenUsed/>
    <w:qFormat/>
    <w:rsid w:val="00FF43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16B69B-C36E-49A2-BACB-242502B81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14</Pages>
  <Words>4513</Words>
  <Characters>25730</Characters>
  <Application>Microsoft Office Word</Application>
  <DocSecurity>0</DocSecurity>
  <Lines>214</Lines>
  <Paragraphs>60</Paragraphs>
  <ScaleCrop>false</ScaleCrop>
  <Company>Uvat</Company>
  <LinksUpToDate>false</LinksUpToDate>
  <CharactersWithSpaces>30183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Слинкина Марина Николаевна</cp:lastModifiedBy>
  <cp:revision>30</cp:revision>
  <cp:lastPrinted>2018-07-03T17:03:00Z</cp:lastPrinted>
  <dcterms:created xsi:type="dcterms:W3CDTF">2018-03-20T06:37:00Z</dcterms:created>
  <dcterms:modified xsi:type="dcterms:W3CDTF">2018-07-04T04:48:00Z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Uvat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